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A12A4" w:rsidRDefault="00C86A4E" w:rsidP="00C86A4E">
      <w:pPr>
        <w:pStyle w:val="Corpodetexto3"/>
        <w:spacing w:after="0" w:line="360" w:lineRule="auto"/>
        <w:contextualSpacing/>
        <w:jc w:val="both"/>
        <w:rPr>
          <w:rFonts w:ascii="Times New Roman" w:hAnsi="Times New Roman"/>
          <w:b/>
          <w:sz w:val="24"/>
          <w:szCs w:val="24"/>
        </w:rPr>
      </w:pPr>
      <w:bookmarkStart w:id="0" w:name="_GoBack"/>
      <w:r>
        <w:rPr>
          <w:rFonts w:ascii="Times New Roman" w:hAnsi="Times New Roman"/>
          <w:b/>
          <w:sz w:val="24"/>
          <w:szCs w:val="24"/>
          <w:lang w:val="pt-BR"/>
        </w:rPr>
        <w:t>ELABORAÇÃO DE DILEMAS MORAIS SOBRE A DIVERSIDADE SEXUAL E DE GÊNERO NA ESCOLA COM BASE NAS EXPERIÊNCIAS DE GRADUANDOS(AS) EM PEDAGOGIA</w:t>
      </w:r>
      <w:r w:rsidR="000647C9">
        <w:rPr>
          <w:rFonts w:ascii="Times New Roman" w:hAnsi="Times New Roman"/>
          <w:b/>
          <w:sz w:val="24"/>
          <w:szCs w:val="24"/>
          <w:lang w:val="pt-BR"/>
        </w:rPr>
        <w:t>: “</w:t>
      </w:r>
      <w:r w:rsidR="000647C9" w:rsidRPr="000647C9">
        <w:rPr>
          <w:rFonts w:ascii="Times New Roman" w:hAnsi="Times New Roman"/>
          <w:b/>
          <w:sz w:val="24"/>
          <w:szCs w:val="24"/>
          <w:lang w:val="pt-BR"/>
        </w:rPr>
        <w:t>O DILEMA DO PROFESSOR ROBERTO</w:t>
      </w:r>
      <w:r w:rsidR="000647C9">
        <w:rPr>
          <w:rFonts w:ascii="Times New Roman" w:hAnsi="Times New Roman"/>
          <w:b/>
          <w:sz w:val="24"/>
          <w:szCs w:val="24"/>
          <w:lang w:val="pt-BR"/>
        </w:rPr>
        <w:t>”</w:t>
      </w:r>
    </w:p>
    <w:bookmarkEnd w:id="0"/>
    <w:p w:rsidR="00144394" w:rsidRPr="00342954" w:rsidRDefault="00342954" w:rsidP="00FF028D">
      <w:pPr>
        <w:pStyle w:val="Corpodetexto3"/>
        <w:spacing w:after="0" w:line="360" w:lineRule="auto"/>
        <w:contextualSpacing/>
        <w:jc w:val="right"/>
        <w:rPr>
          <w:rFonts w:ascii="Times New Roman" w:hAnsi="Times New Roman"/>
          <w:sz w:val="24"/>
          <w:szCs w:val="24"/>
          <w:u w:val="single"/>
          <w:lang w:val="pt-BR"/>
        </w:rPr>
      </w:pPr>
      <w:r w:rsidRPr="00342954">
        <w:rPr>
          <w:rFonts w:ascii="Times New Roman" w:hAnsi="Times New Roman"/>
          <w:sz w:val="24"/>
          <w:szCs w:val="24"/>
          <w:u w:val="single"/>
          <w:lang w:val="pt-BR"/>
        </w:rPr>
        <w:t xml:space="preserve">SILVA, </w:t>
      </w:r>
      <w:r w:rsidR="00144394" w:rsidRPr="00342954">
        <w:rPr>
          <w:rFonts w:ascii="Times New Roman" w:hAnsi="Times New Roman"/>
          <w:sz w:val="24"/>
          <w:szCs w:val="24"/>
          <w:u w:val="single"/>
          <w:lang w:val="pt-BR"/>
        </w:rPr>
        <w:t>Matheus Estevão Ferreira da</w:t>
      </w:r>
    </w:p>
    <w:p w:rsidR="00342954" w:rsidRDefault="00342954" w:rsidP="00FF028D">
      <w:pPr>
        <w:pStyle w:val="Corpodetexto3"/>
        <w:spacing w:after="0" w:line="360" w:lineRule="auto"/>
        <w:contextualSpacing/>
        <w:jc w:val="right"/>
        <w:rPr>
          <w:rFonts w:ascii="Times New Roman" w:hAnsi="Times New Roman"/>
          <w:sz w:val="24"/>
          <w:szCs w:val="24"/>
          <w:lang w:val="pt-BR"/>
        </w:rPr>
      </w:pPr>
      <w:r w:rsidRPr="00342954">
        <w:rPr>
          <w:rFonts w:ascii="Times New Roman" w:hAnsi="Times New Roman"/>
          <w:sz w:val="24"/>
          <w:szCs w:val="24"/>
          <w:lang w:val="pt-BR"/>
        </w:rPr>
        <w:t>Faculdade de Filosofia e Ciências (FFC</w:t>
      </w:r>
      <w:r>
        <w:rPr>
          <w:rFonts w:ascii="Times New Roman" w:hAnsi="Times New Roman"/>
          <w:sz w:val="24"/>
          <w:szCs w:val="24"/>
          <w:lang w:val="pt-BR"/>
        </w:rPr>
        <w:t>), Universidade Estadual Paulista “Júlio de Mesquita Filho” (</w:t>
      </w:r>
      <w:r w:rsidRPr="00342954">
        <w:rPr>
          <w:rFonts w:ascii="Times New Roman" w:hAnsi="Times New Roman"/>
          <w:sz w:val="24"/>
          <w:szCs w:val="24"/>
          <w:lang w:val="pt-BR"/>
        </w:rPr>
        <w:t>UNESP)</w:t>
      </w:r>
      <w:r>
        <w:rPr>
          <w:rFonts w:ascii="Times New Roman" w:hAnsi="Times New Roman"/>
          <w:sz w:val="24"/>
          <w:szCs w:val="24"/>
          <w:lang w:val="pt-BR"/>
        </w:rPr>
        <w:t xml:space="preserve">, Campus de </w:t>
      </w:r>
      <w:r w:rsidRPr="00342954">
        <w:rPr>
          <w:rFonts w:ascii="Times New Roman" w:hAnsi="Times New Roman"/>
          <w:sz w:val="24"/>
          <w:szCs w:val="24"/>
          <w:lang w:val="pt-BR"/>
        </w:rPr>
        <w:t>Marília</w:t>
      </w:r>
      <w:r>
        <w:rPr>
          <w:rFonts w:ascii="Times New Roman" w:hAnsi="Times New Roman"/>
          <w:sz w:val="24"/>
          <w:szCs w:val="24"/>
          <w:lang w:val="pt-BR"/>
        </w:rPr>
        <w:t xml:space="preserve">, e </w:t>
      </w:r>
      <w:r w:rsidRPr="00342954">
        <w:rPr>
          <w:rFonts w:ascii="Times New Roman" w:hAnsi="Times New Roman"/>
          <w:sz w:val="24"/>
          <w:szCs w:val="24"/>
          <w:lang w:val="pt-BR"/>
        </w:rPr>
        <w:t>Faculdade de Ciências e Letras (FCL</w:t>
      </w:r>
      <w:r>
        <w:rPr>
          <w:rFonts w:ascii="Times New Roman" w:hAnsi="Times New Roman"/>
          <w:sz w:val="24"/>
          <w:szCs w:val="24"/>
          <w:lang w:val="pt-BR"/>
        </w:rPr>
        <w:t xml:space="preserve">), </w:t>
      </w:r>
      <w:r w:rsidRPr="00342954">
        <w:rPr>
          <w:rFonts w:ascii="Times New Roman" w:hAnsi="Times New Roman"/>
          <w:sz w:val="24"/>
          <w:szCs w:val="24"/>
          <w:lang w:val="pt-BR"/>
        </w:rPr>
        <w:t>UNESP</w:t>
      </w:r>
      <w:r>
        <w:rPr>
          <w:rFonts w:ascii="Times New Roman" w:hAnsi="Times New Roman"/>
          <w:sz w:val="24"/>
          <w:szCs w:val="24"/>
          <w:lang w:val="pt-BR"/>
        </w:rPr>
        <w:t>, Campus</w:t>
      </w:r>
      <w:r w:rsidRPr="00342954">
        <w:rPr>
          <w:rFonts w:ascii="Times New Roman" w:hAnsi="Times New Roman"/>
          <w:sz w:val="24"/>
          <w:szCs w:val="24"/>
          <w:lang w:val="pt-BR"/>
        </w:rPr>
        <w:t xml:space="preserve"> de Assis</w:t>
      </w:r>
    </w:p>
    <w:p w:rsidR="00342954" w:rsidRDefault="00342954" w:rsidP="00FF028D">
      <w:pPr>
        <w:pStyle w:val="Corpodetexto3"/>
        <w:spacing w:after="0" w:line="360" w:lineRule="auto"/>
        <w:contextualSpacing/>
        <w:jc w:val="right"/>
        <w:rPr>
          <w:rFonts w:ascii="Times New Roman" w:hAnsi="Times New Roman"/>
          <w:sz w:val="24"/>
          <w:szCs w:val="24"/>
          <w:lang w:val="pt-BR"/>
        </w:rPr>
      </w:pPr>
      <w:r>
        <w:rPr>
          <w:rFonts w:ascii="Times New Roman" w:hAnsi="Times New Roman"/>
          <w:sz w:val="24"/>
          <w:szCs w:val="24"/>
          <w:lang w:val="pt-BR"/>
        </w:rPr>
        <w:t xml:space="preserve">Financiamento: </w:t>
      </w:r>
      <w:r w:rsidRPr="00342954">
        <w:rPr>
          <w:rFonts w:ascii="Times New Roman" w:hAnsi="Times New Roman"/>
          <w:sz w:val="24"/>
          <w:szCs w:val="24"/>
          <w:lang w:val="pt-BR"/>
        </w:rPr>
        <w:t>Fundação de Amparo à Pesquisa do Estado de São Paulo (FAPESP)</w:t>
      </w:r>
      <w:r>
        <w:rPr>
          <w:rFonts w:ascii="Times New Roman" w:hAnsi="Times New Roman"/>
          <w:sz w:val="24"/>
          <w:szCs w:val="24"/>
          <w:lang w:val="pt-BR"/>
        </w:rPr>
        <w:t xml:space="preserve">, </w:t>
      </w:r>
      <w:r w:rsidRPr="00342954">
        <w:rPr>
          <w:rFonts w:ascii="Times New Roman" w:hAnsi="Times New Roman"/>
          <w:sz w:val="24"/>
          <w:szCs w:val="24"/>
          <w:lang w:val="pt-BR"/>
        </w:rPr>
        <w:t>processo de n.º 2017/013819</w:t>
      </w:r>
    </w:p>
    <w:p w:rsidR="000A46D9" w:rsidRDefault="000A46D9" w:rsidP="00FF028D">
      <w:pPr>
        <w:pStyle w:val="Corpodetexto3"/>
        <w:spacing w:after="0" w:line="360" w:lineRule="auto"/>
        <w:contextualSpacing/>
        <w:jc w:val="right"/>
        <w:rPr>
          <w:rFonts w:ascii="Times New Roman" w:hAnsi="Times New Roman"/>
          <w:sz w:val="24"/>
          <w:szCs w:val="24"/>
          <w:lang w:val="pt-BR"/>
        </w:rPr>
      </w:pPr>
      <w:r>
        <w:rPr>
          <w:rFonts w:ascii="Times New Roman" w:hAnsi="Times New Roman"/>
          <w:sz w:val="24"/>
          <w:szCs w:val="24"/>
          <w:lang w:val="pt-BR"/>
        </w:rPr>
        <w:t xml:space="preserve">E-mail: </w:t>
      </w:r>
      <w:hyperlink r:id="rId7" w:history="1">
        <w:r w:rsidR="00A5697F" w:rsidRPr="00523A8D">
          <w:rPr>
            <w:rStyle w:val="Hyperlink"/>
            <w:rFonts w:ascii="Times New Roman" w:hAnsi="Times New Roman"/>
            <w:sz w:val="24"/>
            <w:szCs w:val="24"/>
            <w:lang w:val="pt-BR"/>
          </w:rPr>
          <w:t>matheus.estevao2@hotmail.com</w:t>
        </w:r>
      </w:hyperlink>
    </w:p>
    <w:p w:rsidR="00A5697F" w:rsidRDefault="00A5697F" w:rsidP="00FF028D">
      <w:pPr>
        <w:pStyle w:val="Corpodetexto3"/>
        <w:spacing w:after="0" w:line="360" w:lineRule="auto"/>
        <w:contextualSpacing/>
        <w:jc w:val="right"/>
        <w:rPr>
          <w:rFonts w:ascii="Times New Roman" w:hAnsi="Times New Roman"/>
          <w:sz w:val="24"/>
          <w:szCs w:val="24"/>
          <w:lang w:val="pt-BR"/>
        </w:rPr>
      </w:pPr>
      <w:r>
        <w:rPr>
          <w:rFonts w:ascii="Times New Roman" w:hAnsi="Times New Roman"/>
          <w:sz w:val="24"/>
          <w:szCs w:val="24"/>
          <w:lang w:val="pt-BR"/>
        </w:rPr>
        <w:t xml:space="preserve">Eixo: </w:t>
      </w:r>
      <w:r w:rsidRPr="00A5697F">
        <w:rPr>
          <w:rFonts w:ascii="Times New Roman" w:hAnsi="Times New Roman"/>
          <w:sz w:val="24"/>
          <w:szCs w:val="24"/>
          <w:lang w:val="pt-BR"/>
        </w:rPr>
        <w:t>Psicologia da Educação: Processos Educativos e Desenvolvimento Humano</w:t>
      </w:r>
    </w:p>
    <w:p w:rsidR="00A5697F" w:rsidRPr="00FF028D" w:rsidRDefault="00A5697F" w:rsidP="00836746">
      <w:pPr>
        <w:pStyle w:val="Corpodetexto3"/>
        <w:spacing w:after="0" w:line="360" w:lineRule="auto"/>
        <w:contextualSpacing/>
        <w:jc w:val="right"/>
        <w:rPr>
          <w:rFonts w:ascii="Times New Roman" w:hAnsi="Times New Roman"/>
          <w:sz w:val="24"/>
          <w:szCs w:val="24"/>
          <w:lang w:val="pt-BR"/>
        </w:rPr>
      </w:pPr>
    </w:p>
    <w:p w:rsidR="00FF028D" w:rsidRDefault="00FE1048" w:rsidP="008529FD">
      <w:pPr>
        <w:spacing w:after="0" w:line="240" w:lineRule="auto"/>
        <w:contextualSpacing/>
        <w:jc w:val="both"/>
        <w:rPr>
          <w:rFonts w:ascii="Times New Roman" w:eastAsia="Calibri" w:hAnsi="Times New Roman" w:cs="Times New Roman"/>
          <w:b/>
          <w:sz w:val="24"/>
          <w:szCs w:val="24"/>
          <w:lang w:val="x-none" w:eastAsia="en-US"/>
        </w:rPr>
      </w:pPr>
      <w:r w:rsidRPr="00CA12A4">
        <w:rPr>
          <w:rFonts w:ascii="Times New Roman" w:eastAsia="Calibri" w:hAnsi="Times New Roman" w:cs="Times New Roman"/>
          <w:b/>
          <w:sz w:val="24"/>
          <w:szCs w:val="24"/>
          <w:lang w:val="x-none" w:eastAsia="en-US"/>
        </w:rPr>
        <w:t>RESUMO</w:t>
      </w:r>
    </w:p>
    <w:p w:rsidR="003B0D37" w:rsidRDefault="005327BB" w:rsidP="008529FD">
      <w:pPr>
        <w:spacing w:after="0" w:line="240" w:lineRule="auto"/>
        <w:contextualSpacing/>
        <w:jc w:val="both"/>
        <w:rPr>
          <w:rFonts w:ascii="Times New Roman" w:eastAsia="Calibri" w:hAnsi="Times New Roman" w:cs="Times New Roman"/>
          <w:sz w:val="24"/>
          <w:szCs w:val="24"/>
          <w:lang w:eastAsia="en-US"/>
        </w:rPr>
      </w:pPr>
      <w:r w:rsidRPr="005327BB">
        <w:rPr>
          <w:rFonts w:ascii="Times New Roman" w:eastAsia="Calibri" w:hAnsi="Times New Roman" w:cs="Times New Roman"/>
          <w:sz w:val="24"/>
          <w:szCs w:val="24"/>
          <w:lang w:eastAsia="en-US"/>
        </w:rPr>
        <w:t>Como recorte de uma pesquisa</w:t>
      </w:r>
      <w:r w:rsidR="00CF77E2">
        <w:rPr>
          <w:rFonts w:ascii="Times New Roman" w:eastAsia="Calibri" w:hAnsi="Times New Roman" w:cs="Times New Roman"/>
          <w:sz w:val="24"/>
          <w:szCs w:val="24"/>
          <w:lang w:eastAsia="en-US"/>
        </w:rPr>
        <w:t xml:space="preserve">, </w:t>
      </w:r>
      <w:r w:rsidR="00CF77E2" w:rsidRPr="00CF77E2">
        <w:rPr>
          <w:rFonts w:ascii="Times New Roman" w:eastAsia="Calibri" w:hAnsi="Times New Roman" w:cs="Times New Roman"/>
          <w:sz w:val="24"/>
          <w:szCs w:val="24"/>
          <w:lang w:eastAsia="en-US"/>
        </w:rPr>
        <w:t xml:space="preserve">financiada pela </w:t>
      </w:r>
      <w:r w:rsidR="00CF77E2" w:rsidRPr="00974446">
        <w:rPr>
          <w:rFonts w:ascii="Times New Roman" w:eastAsiaTheme="minorHAnsi" w:hAnsi="Times New Roman"/>
          <w:sz w:val="24"/>
          <w:lang w:eastAsia="en-US"/>
        </w:rPr>
        <w:t>Fundação de Amparo à Pesquisa do Estado de São Paulo (FAPESP)</w:t>
      </w:r>
      <w:r w:rsidR="00CF77E2">
        <w:rPr>
          <w:rFonts w:ascii="Times New Roman" w:eastAsia="Calibri" w:hAnsi="Times New Roman" w:cs="Times New Roman"/>
          <w:sz w:val="24"/>
          <w:szCs w:val="24"/>
          <w:lang w:eastAsia="en-US"/>
        </w:rPr>
        <w:t>,</w:t>
      </w:r>
      <w:r w:rsidRPr="005327BB">
        <w:rPr>
          <w:rFonts w:ascii="Times New Roman" w:eastAsia="Calibri" w:hAnsi="Times New Roman" w:cs="Times New Roman"/>
          <w:sz w:val="24"/>
          <w:szCs w:val="24"/>
          <w:lang w:eastAsia="en-US"/>
        </w:rPr>
        <w:t xml:space="preserve"> que investigou a formação</w:t>
      </w:r>
      <w:r w:rsidR="008A513C">
        <w:rPr>
          <w:rFonts w:ascii="Times New Roman" w:eastAsia="Calibri" w:hAnsi="Times New Roman" w:cs="Times New Roman"/>
          <w:sz w:val="24"/>
          <w:szCs w:val="24"/>
          <w:lang w:eastAsia="en-US"/>
        </w:rPr>
        <w:t xml:space="preserve"> em</w:t>
      </w:r>
      <w:r w:rsidR="00E66008">
        <w:rPr>
          <w:rFonts w:ascii="Times New Roman" w:eastAsia="Calibri" w:hAnsi="Times New Roman" w:cs="Times New Roman"/>
          <w:sz w:val="24"/>
          <w:szCs w:val="24"/>
          <w:lang w:eastAsia="en-US"/>
        </w:rPr>
        <w:t xml:space="preserve"> gênero e sexualidades e ética</w:t>
      </w:r>
      <w:r w:rsidR="00542ACD">
        <w:rPr>
          <w:rFonts w:ascii="Times New Roman" w:eastAsia="Calibri" w:hAnsi="Times New Roman" w:cs="Times New Roman"/>
          <w:sz w:val="24"/>
          <w:szCs w:val="24"/>
          <w:lang w:eastAsia="en-US"/>
        </w:rPr>
        <w:t xml:space="preserve">, </w:t>
      </w:r>
      <w:r w:rsidR="00542ACD" w:rsidRPr="00542ACD">
        <w:rPr>
          <w:rFonts w:ascii="Times New Roman" w:eastAsia="Calibri" w:hAnsi="Times New Roman" w:cs="Times New Roman"/>
          <w:sz w:val="24"/>
          <w:szCs w:val="24"/>
          <w:lang w:eastAsia="en-US"/>
        </w:rPr>
        <w:t>do ponto de vista do desenvolvimento moral,</w:t>
      </w:r>
      <w:r w:rsidR="00E66008">
        <w:rPr>
          <w:rFonts w:ascii="Times New Roman" w:eastAsia="Calibri" w:hAnsi="Times New Roman" w:cs="Times New Roman"/>
          <w:sz w:val="24"/>
          <w:szCs w:val="24"/>
          <w:lang w:eastAsia="en-US"/>
        </w:rPr>
        <w:t xml:space="preserve"> </w:t>
      </w:r>
      <w:r w:rsidR="00E66008" w:rsidRPr="00974446">
        <w:rPr>
          <w:rFonts w:ascii="Times New Roman" w:eastAsiaTheme="minorHAnsi" w:hAnsi="Times New Roman"/>
          <w:sz w:val="24"/>
          <w:lang w:eastAsia="en-US"/>
        </w:rPr>
        <w:t>no contexto da formação inicial universitária</w:t>
      </w:r>
      <w:r w:rsidR="00E66008">
        <w:rPr>
          <w:rFonts w:ascii="Times New Roman" w:eastAsiaTheme="minorHAnsi" w:hAnsi="Times New Roman"/>
          <w:sz w:val="24"/>
          <w:lang w:eastAsia="en-US"/>
        </w:rPr>
        <w:t xml:space="preserve"> pública paulista</w:t>
      </w:r>
      <w:r w:rsidR="00CF77E2">
        <w:rPr>
          <w:rFonts w:ascii="Times New Roman" w:eastAsiaTheme="minorHAnsi" w:hAnsi="Times New Roman"/>
          <w:sz w:val="24"/>
          <w:lang w:eastAsia="en-US"/>
        </w:rPr>
        <w:t xml:space="preserve"> em Pedagogia</w:t>
      </w:r>
      <w:r w:rsidRPr="005327BB">
        <w:rPr>
          <w:rFonts w:ascii="Times New Roman" w:eastAsia="Calibri" w:hAnsi="Times New Roman" w:cs="Times New Roman"/>
          <w:sz w:val="24"/>
          <w:szCs w:val="24"/>
          <w:lang w:eastAsia="en-US"/>
        </w:rPr>
        <w:t xml:space="preserve">, este texto objetiva apresentar </w:t>
      </w:r>
      <w:r w:rsidR="00120044">
        <w:rPr>
          <w:rFonts w:ascii="Times New Roman" w:eastAsia="Calibri" w:hAnsi="Times New Roman" w:cs="Times New Roman"/>
          <w:sz w:val="24"/>
          <w:szCs w:val="24"/>
          <w:lang w:eastAsia="en-US"/>
        </w:rPr>
        <w:t>a elaboração e o</w:t>
      </w:r>
      <w:r w:rsidR="00284CFD">
        <w:rPr>
          <w:rFonts w:ascii="Times New Roman" w:eastAsia="Calibri" w:hAnsi="Times New Roman" w:cs="Times New Roman"/>
          <w:sz w:val="24"/>
          <w:szCs w:val="24"/>
          <w:lang w:eastAsia="en-US"/>
        </w:rPr>
        <w:t xml:space="preserve"> conteúdo </w:t>
      </w:r>
      <w:r w:rsidRPr="005327BB">
        <w:rPr>
          <w:rFonts w:ascii="Times New Roman" w:eastAsia="Calibri" w:hAnsi="Times New Roman" w:cs="Times New Roman"/>
          <w:sz w:val="24"/>
          <w:szCs w:val="24"/>
          <w:lang w:eastAsia="en-US"/>
        </w:rPr>
        <w:t xml:space="preserve">de </w:t>
      </w:r>
      <w:r w:rsidR="00284CFD">
        <w:rPr>
          <w:rFonts w:ascii="Times New Roman" w:eastAsia="Calibri" w:hAnsi="Times New Roman" w:cs="Times New Roman"/>
          <w:sz w:val="24"/>
          <w:szCs w:val="24"/>
          <w:lang w:eastAsia="en-US"/>
        </w:rPr>
        <w:t xml:space="preserve">um </w:t>
      </w:r>
      <w:r w:rsidRPr="005327BB">
        <w:rPr>
          <w:rFonts w:ascii="Times New Roman" w:eastAsia="Calibri" w:hAnsi="Times New Roman" w:cs="Times New Roman"/>
          <w:sz w:val="24"/>
          <w:szCs w:val="24"/>
          <w:lang w:eastAsia="en-US"/>
        </w:rPr>
        <w:t>dilema mora</w:t>
      </w:r>
      <w:r w:rsidR="00284CFD">
        <w:rPr>
          <w:rFonts w:ascii="Times New Roman" w:eastAsia="Calibri" w:hAnsi="Times New Roman" w:cs="Times New Roman"/>
          <w:sz w:val="24"/>
          <w:szCs w:val="24"/>
          <w:lang w:eastAsia="en-US"/>
        </w:rPr>
        <w:t>l</w:t>
      </w:r>
      <w:r w:rsidR="00366DD8">
        <w:rPr>
          <w:rFonts w:ascii="Times New Roman" w:eastAsia="Calibri" w:hAnsi="Times New Roman" w:cs="Times New Roman"/>
          <w:sz w:val="24"/>
          <w:szCs w:val="24"/>
          <w:lang w:eastAsia="en-US"/>
        </w:rPr>
        <w:t xml:space="preserve"> </w:t>
      </w:r>
      <w:r w:rsidR="00366DD8">
        <w:rPr>
          <w:rFonts w:ascii="Times New Roman" w:hAnsi="Times New Roman"/>
          <w:sz w:val="24"/>
          <w:szCs w:val="24"/>
        </w:rPr>
        <w:t xml:space="preserve">real, mas adaptado, </w:t>
      </w:r>
      <w:r w:rsidRPr="005327BB">
        <w:rPr>
          <w:rFonts w:ascii="Times New Roman" w:eastAsia="Calibri" w:hAnsi="Times New Roman" w:cs="Times New Roman"/>
          <w:sz w:val="24"/>
          <w:szCs w:val="24"/>
          <w:lang w:eastAsia="en-US"/>
        </w:rPr>
        <w:t>na proposta kohlberguiana</w:t>
      </w:r>
      <w:r w:rsidR="00284CFD">
        <w:rPr>
          <w:rFonts w:ascii="Times New Roman" w:eastAsia="Calibri" w:hAnsi="Times New Roman" w:cs="Times New Roman"/>
          <w:sz w:val="24"/>
          <w:szCs w:val="24"/>
          <w:lang w:eastAsia="en-US"/>
        </w:rPr>
        <w:t xml:space="preserve">, </w:t>
      </w:r>
      <w:r w:rsidR="00366DD8">
        <w:rPr>
          <w:rFonts w:ascii="Times New Roman" w:eastAsia="Calibri" w:hAnsi="Times New Roman" w:cs="Times New Roman"/>
          <w:sz w:val="24"/>
          <w:szCs w:val="24"/>
          <w:lang w:eastAsia="en-US"/>
        </w:rPr>
        <w:t>chamado de</w:t>
      </w:r>
      <w:r w:rsidR="00284CFD">
        <w:rPr>
          <w:rFonts w:ascii="Times New Roman" w:eastAsia="Calibri" w:hAnsi="Times New Roman" w:cs="Times New Roman"/>
          <w:sz w:val="24"/>
          <w:szCs w:val="24"/>
          <w:lang w:eastAsia="en-US"/>
        </w:rPr>
        <w:t xml:space="preserve"> </w:t>
      </w:r>
      <w:r w:rsidR="00120044">
        <w:rPr>
          <w:rFonts w:ascii="Times New Roman" w:eastAsia="Calibri" w:hAnsi="Times New Roman" w:cs="Times New Roman"/>
          <w:sz w:val="24"/>
          <w:szCs w:val="24"/>
          <w:lang w:eastAsia="en-US"/>
        </w:rPr>
        <w:t>“</w:t>
      </w:r>
      <w:r w:rsidR="00284CFD">
        <w:rPr>
          <w:rFonts w:ascii="Times New Roman" w:eastAsia="Calibri" w:hAnsi="Times New Roman" w:cs="Times New Roman"/>
          <w:sz w:val="24"/>
          <w:szCs w:val="24"/>
          <w:lang w:eastAsia="en-US"/>
        </w:rPr>
        <w:t>dilema do professor Roberto</w:t>
      </w:r>
      <w:r w:rsidR="00120044">
        <w:rPr>
          <w:rFonts w:ascii="Times New Roman" w:eastAsia="Calibri" w:hAnsi="Times New Roman" w:cs="Times New Roman"/>
          <w:sz w:val="24"/>
          <w:szCs w:val="24"/>
          <w:lang w:eastAsia="en-US"/>
        </w:rPr>
        <w:t>”</w:t>
      </w:r>
      <w:r w:rsidR="00284CFD">
        <w:rPr>
          <w:rFonts w:ascii="Times New Roman" w:eastAsia="Calibri" w:hAnsi="Times New Roman" w:cs="Times New Roman"/>
          <w:sz w:val="24"/>
          <w:szCs w:val="24"/>
          <w:lang w:eastAsia="en-US"/>
        </w:rPr>
        <w:t>,</w:t>
      </w:r>
      <w:r w:rsidRPr="005327BB">
        <w:rPr>
          <w:rFonts w:ascii="Times New Roman" w:eastAsia="Calibri" w:hAnsi="Times New Roman" w:cs="Times New Roman"/>
          <w:sz w:val="24"/>
          <w:szCs w:val="24"/>
          <w:lang w:eastAsia="en-US"/>
        </w:rPr>
        <w:t xml:space="preserve"> que envolve a diversidade sexual e de gênero na escola</w:t>
      </w:r>
      <w:r>
        <w:rPr>
          <w:rFonts w:ascii="Times New Roman" w:eastAsia="Calibri" w:hAnsi="Times New Roman" w:cs="Times New Roman"/>
          <w:sz w:val="24"/>
          <w:szCs w:val="24"/>
          <w:lang w:eastAsia="en-US"/>
        </w:rPr>
        <w:t xml:space="preserve">. O processo de elaboração foi </w:t>
      </w:r>
      <w:r w:rsidRPr="005327BB">
        <w:rPr>
          <w:rFonts w:ascii="Times New Roman" w:eastAsia="Calibri" w:hAnsi="Times New Roman" w:cs="Times New Roman"/>
          <w:sz w:val="24"/>
          <w:szCs w:val="24"/>
          <w:lang w:eastAsia="en-US"/>
        </w:rPr>
        <w:t>realizad</w:t>
      </w:r>
      <w:r>
        <w:rPr>
          <w:rFonts w:ascii="Times New Roman" w:eastAsia="Calibri" w:hAnsi="Times New Roman" w:cs="Times New Roman"/>
          <w:sz w:val="24"/>
          <w:szCs w:val="24"/>
          <w:lang w:eastAsia="en-US"/>
        </w:rPr>
        <w:t>o</w:t>
      </w:r>
      <w:r w:rsidRPr="005327BB">
        <w:rPr>
          <w:rFonts w:ascii="Times New Roman" w:eastAsia="Calibri" w:hAnsi="Times New Roman" w:cs="Times New Roman"/>
          <w:sz w:val="24"/>
          <w:szCs w:val="24"/>
          <w:lang w:eastAsia="en-US"/>
        </w:rPr>
        <w:t xml:space="preserve"> </w:t>
      </w:r>
      <w:r w:rsidR="00D763A0">
        <w:rPr>
          <w:rFonts w:ascii="Times New Roman" w:eastAsia="Calibri" w:hAnsi="Times New Roman" w:cs="Times New Roman"/>
          <w:sz w:val="24"/>
          <w:szCs w:val="24"/>
          <w:lang w:eastAsia="en-US"/>
        </w:rPr>
        <w:t>com base em</w:t>
      </w:r>
      <w:r w:rsidR="008C596E" w:rsidRPr="00974446">
        <w:rPr>
          <w:rFonts w:ascii="Times New Roman" w:eastAsiaTheme="minorHAnsi" w:hAnsi="Times New Roman"/>
          <w:sz w:val="24"/>
          <w:lang w:eastAsia="en-US"/>
        </w:rPr>
        <w:t xml:space="preserve"> experiências </w:t>
      </w:r>
      <w:r w:rsidR="008B6157">
        <w:rPr>
          <w:rFonts w:ascii="Times New Roman" w:eastAsiaTheme="minorHAnsi" w:hAnsi="Times New Roman"/>
          <w:sz w:val="24"/>
          <w:lang w:eastAsia="en-US"/>
        </w:rPr>
        <w:t>dilemáticas</w:t>
      </w:r>
      <w:r w:rsidR="008C596E" w:rsidRPr="00974446">
        <w:rPr>
          <w:rFonts w:ascii="Times New Roman" w:eastAsiaTheme="minorHAnsi" w:hAnsi="Times New Roman"/>
          <w:sz w:val="24"/>
          <w:lang w:eastAsia="en-US"/>
        </w:rPr>
        <w:t xml:space="preserve"> de graduandos(as) em Pedagogia</w:t>
      </w:r>
      <w:r w:rsidR="005947E8">
        <w:rPr>
          <w:rFonts w:ascii="Times New Roman" w:eastAsiaTheme="minorHAnsi" w:hAnsi="Times New Roman"/>
          <w:sz w:val="24"/>
          <w:lang w:eastAsia="en-US"/>
        </w:rPr>
        <w:t xml:space="preserve">, </w:t>
      </w:r>
      <w:r w:rsidR="005947E8">
        <w:rPr>
          <w:rFonts w:ascii="Times New Roman" w:hAnsi="Times New Roman"/>
          <w:sz w:val="24"/>
          <w:szCs w:val="24"/>
        </w:rPr>
        <w:t>amostra que mantinha contato com o contexto escolar cotidianamente por meio do estágio universitário,</w:t>
      </w:r>
      <w:r w:rsidR="008C596E" w:rsidRPr="00974446">
        <w:rPr>
          <w:rFonts w:ascii="Times New Roman" w:eastAsiaTheme="minorHAnsi" w:hAnsi="Times New Roman"/>
          <w:sz w:val="24"/>
          <w:lang w:eastAsia="en-US"/>
        </w:rPr>
        <w:t xml:space="preserve"> relatadas </w:t>
      </w:r>
      <w:r w:rsidR="00E66008">
        <w:rPr>
          <w:rFonts w:ascii="Times New Roman" w:eastAsia="Calibri" w:hAnsi="Times New Roman" w:cs="Times New Roman"/>
          <w:sz w:val="24"/>
          <w:szCs w:val="24"/>
          <w:lang w:eastAsia="en-US"/>
        </w:rPr>
        <w:t>em</w:t>
      </w:r>
      <w:r w:rsidRPr="005327BB">
        <w:rPr>
          <w:rFonts w:ascii="Times New Roman" w:eastAsia="Calibri" w:hAnsi="Times New Roman" w:cs="Times New Roman"/>
          <w:sz w:val="24"/>
          <w:szCs w:val="24"/>
          <w:lang w:eastAsia="en-US"/>
        </w:rPr>
        <w:t xml:space="preserve"> momento preliminar do trabalho de campo</w:t>
      </w:r>
      <w:r w:rsidR="00E66008">
        <w:rPr>
          <w:rFonts w:ascii="Times New Roman" w:eastAsia="Calibri" w:hAnsi="Times New Roman" w:cs="Times New Roman"/>
          <w:sz w:val="24"/>
          <w:szCs w:val="24"/>
          <w:lang w:eastAsia="en-US"/>
        </w:rPr>
        <w:t xml:space="preserve"> da pesquisa</w:t>
      </w:r>
      <w:r w:rsidR="005947E8">
        <w:rPr>
          <w:rFonts w:ascii="Times New Roman" w:eastAsia="Calibri" w:hAnsi="Times New Roman" w:cs="Times New Roman"/>
          <w:sz w:val="24"/>
          <w:szCs w:val="24"/>
          <w:lang w:eastAsia="en-US"/>
        </w:rPr>
        <w:t xml:space="preserve">, </w:t>
      </w:r>
      <w:r w:rsidR="008C596E">
        <w:rPr>
          <w:rFonts w:ascii="Times New Roman" w:eastAsia="Calibri" w:hAnsi="Times New Roman" w:cs="Times New Roman"/>
          <w:sz w:val="24"/>
          <w:szCs w:val="24"/>
          <w:lang w:eastAsia="en-US"/>
        </w:rPr>
        <w:t xml:space="preserve">de </w:t>
      </w:r>
      <w:r w:rsidR="00E66008" w:rsidRPr="00974446">
        <w:rPr>
          <w:rFonts w:ascii="Times New Roman" w:eastAsiaTheme="minorHAnsi" w:hAnsi="Times New Roman"/>
          <w:sz w:val="24"/>
          <w:lang w:eastAsia="en-US"/>
        </w:rPr>
        <w:t>aplicação de sessões de grupo focal com esses sujeito</w:t>
      </w:r>
      <w:r w:rsidR="008C596E">
        <w:rPr>
          <w:rFonts w:ascii="Times New Roman" w:eastAsiaTheme="minorHAnsi" w:hAnsi="Times New Roman"/>
          <w:sz w:val="24"/>
          <w:lang w:eastAsia="en-US"/>
        </w:rPr>
        <w:t xml:space="preserve">s. </w:t>
      </w:r>
      <w:r w:rsidR="00E66008" w:rsidRPr="00E66008">
        <w:rPr>
          <w:rFonts w:ascii="Times New Roman" w:eastAsia="Calibri" w:hAnsi="Times New Roman" w:cs="Times New Roman"/>
          <w:sz w:val="24"/>
          <w:szCs w:val="24"/>
          <w:lang w:eastAsia="en-US"/>
        </w:rPr>
        <w:t xml:space="preserve">Os conflitos compreenderam diversas questões que envolvem o público </w:t>
      </w:r>
      <w:r w:rsidR="00381966">
        <w:rPr>
          <w:rFonts w:ascii="Times New Roman" w:eastAsia="Calibri" w:hAnsi="Times New Roman" w:cs="Times New Roman"/>
          <w:sz w:val="24"/>
          <w:szCs w:val="24"/>
          <w:lang w:eastAsia="en-US"/>
        </w:rPr>
        <w:t>da diversidade</w:t>
      </w:r>
      <w:r w:rsidR="00E66008" w:rsidRPr="00E66008">
        <w:rPr>
          <w:rFonts w:ascii="Times New Roman" w:eastAsia="Calibri" w:hAnsi="Times New Roman" w:cs="Times New Roman"/>
          <w:sz w:val="24"/>
          <w:szCs w:val="24"/>
          <w:lang w:eastAsia="en-US"/>
        </w:rPr>
        <w:t xml:space="preserve"> e</w:t>
      </w:r>
      <w:r w:rsidR="008C596E">
        <w:rPr>
          <w:rFonts w:ascii="Times New Roman" w:eastAsia="Calibri" w:hAnsi="Times New Roman" w:cs="Times New Roman"/>
          <w:sz w:val="24"/>
          <w:szCs w:val="24"/>
          <w:lang w:eastAsia="en-US"/>
        </w:rPr>
        <w:t xml:space="preserve"> </w:t>
      </w:r>
      <w:r w:rsidR="00E66008" w:rsidRPr="00E66008">
        <w:rPr>
          <w:rFonts w:ascii="Times New Roman" w:eastAsia="Calibri" w:hAnsi="Times New Roman" w:cs="Times New Roman"/>
          <w:sz w:val="24"/>
          <w:szCs w:val="24"/>
          <w:lang w:eastAsia="en-US"/>
        </w:rPr>
        <w:t>as temáticas de gênero e sexualidades</w:t>
      </w:r>
      <w:r w:rsidR="003B0D37">
        <w:rPr>
          <w:rFonts w:ascii="Times New Roman" w:eastAsia="Calibri" w:hAnsi="Times New Roman" w:cs="Times New Roman"/>
          <w:sz w:val="24"/>
          <w:szCs w:val="24"/>
          <w:lang w:eastAsia="en-US"/>
        </w:rPr>
        <w:t>: cores e brinquedos generificados; reprodução de discursos de ódio pelo professorado; configurações familiares de estudantes; e etc</w:t>
      </w:r>
      <w:r w:rsidR="008C596E">
        <w:rPr>
          <w:rFonts w:ascii="Times New Roman" w:eastAsia="Calibri" w:hAnsi="Times New Roman" w:cs="Times New Roman"/>
          <w:sz w:val="24"/>
          <w:szCs w:val="24"/>
          <w:lang w:eastAsia="en-US"/>
        </w:rPr>
        <w:t>.</w:t>
      </w:r>
      <w:r w:rsidR="00381966">
        <w:rPr>
          <w:rFonts w:ascii="Times New Roman" w:eastAsia="Calibri" w:hAnsi="Times New Roman" w:cs="Times New Roman"/>
          <w:sz w:val="24"/>
          <w:szCs w:val="24"/>
          <w:lang w:eastAsia="en-US"/>
        </w:rPr>
        <w:t xml:space="preserve"> </w:t>
      </w:r>
      <w:r w:rsidR="00E66008" w:rsidRPr="00E66008">
        <w:rPr>
          <w:rFonts w:ascii="Times New Roman" w:eastAsia="Calibri" w:hAnsi="Times New Roman" w:cs="Times New Roman"/>
          <w:sz w:val="24"/>
          <w:szCs w:val="24"/>
          <w:lang w:eastAsia="en-US"/>
        </w:rPr>
        <w:t xml:space="preserve">Tendo em vista a insuficiência formativa dos sujeitos que </w:t>
      </w:r>
      <w:r w:rsidR="00381966">
        <w:rPr>
          <w:rFonts w:ascii="Times New Roman" w:eastAsia="Calibri" w:hAnsi="Times New Roman" w:cs="Times New Roman"/>
          <w:sz w:val="24"/>
          <w:szCs w:val="24"/>
          <w:lang w:eastAsia="en-US"/>
        </w:rPr>
        <w:t xml:space="preserve">relataram </w:t>
      </w:r>
      <w:r w:rsidR="00E66008" w:rsidRPr="00E66008">
        <w:rPr>
          <w:rFonts w:ascii="Times New Roman" w:eastAsia="Calibri" w:hAnsi="Times New Roman" w:cs="Times New Roman"/>
          <w:sz w:val="24"/>
          <w:szCs w:val="24"/>
          <w:lang w:eastAsia="en-US"/>
        </w:rPr>
        <w:t>os conflitos, ressalta-se que o dilema elaborado apresent</w:t>
      </w:r>
      <w:r w:rsidR="00284CFD">
        <w:rPr>
          <w:rFonts w:ascii="Times New Roman" w:eastAsia="Calibri" w:hAnsi="Times New Roman" w:cs="Times New Roman"/>
          <w:sz w:val="24"/>
          <w:szCs w:val="24"/>
          <w:lang w:eastAsia="en-US"/>
        </w:rPr>
        <w:t>ou</w:t>
      </w:r>
      <w:r w:rsidR="00E66008" w:rsidRPr="00E66008">
        <w:rPr>
          <w:rFonts w:ascii="Times New Roman" w:eastAsia="Calibri" w:hAnsi="Times New Roman" w:cs="Times New Roman"/>
          <w:sz w:val="24"/>
          <w:szCs w:val="24"/>
          <w:lang w:eastAsia="en-US"/>
        </w:rPr>
        <w:t xml:space="preserve"> fidedignidade ao tratamento aplicado à diversidade sexual e de gênero pela escola</w:t>
      </w:r>
      <w:r w:rsidR="003B0D37" w:rsidRPr="004B090D">
        <w:rPr>
          <w:rFonts w:ascii="Times New Roman" w:hAnsi="Times New Roman"/>
          <w:sz w:val="24"/>
          <w:szCs w:val="24"/>
        </w:rPr>
        <w:t xml:space="preserve"> devido ao impacto causado aos sujeitos que testemunharam as situações reais</w:t>
      </w:r>
      <w:r w:rsidR="003B0D37">
        <w:rPr>
          <w:rFonts w:ascii="Times New Roman" w:hAnsi="Times New Roman"/>
          <w:sz w:val="24"/>
          <w:szCs w:val="24"/>
        </w:rPr>
        <w:t xml:space="preserve"> em que foi baseado e, também, pelo conflito cognitivo evidenciado nas respostas de uma outra amostra</w:t>
      </w:r>
      <w:r w:rsidR="008529FD">
        <w:rPr>
          <w:rFonts w:ascii="Times New Roman" w:hAnsi="Times New Roman"/>
          <w:sz w:val="24"/>
          <w:szCs w:val="24"/>
        </w:rPr>
        <w:t xml:space="preserve"> </w:t>
      </w:r>
      <w:r w:rsidR="003B0D37">
        <w:rPr>
          <w:rFonts w:ascii="Times New Roman" w:hAnsi="Times New Roman"/>
          <w:sz w:val="24"/>
          <w:szCs w:val="24"/>
        </w:rPr>
        <w:t>que respondeu a esse dilema</w:t>
      </w:r>
      <w:r w:rsidR="008529FD">
        <w:rPr>
          <w:rFonts w:ascii="Times New Roman" w:hAnsi="Times New Roman"/>
          <w:sz w:val="24"/>
          <w:szCs w:val="24"/>
        </w:rPr>
        <w:t>,</w:t>
      </w:r>
      <w:r w:rsidR="003B0D37">
        <w:rPr>
          <w:rFonts w:ascii="Times New Roman" w:hAnsi="Times New Roman"/>
          <w:sz w:val="24"/>
          <w:szCs w:val="24"/>
        </w:rPr>
        <w:t xml:space="preserve"> inserido para compor um questionário.</w:t>
      </w:r>
    </w:p>
    <w:p w:rsidR="006B592A" w:rsidRDefault="003B221C" w:rsidP="008529FD">
      <w:pPr>
        <w:spacing w:after="0" w:line="240" w:lineRule="auto"/>
        <w:contextualSpacing/>
        <w:jc w:val="both"/>
        <w:rPr>
          <w:rFonts w:ascii="Times New Roman" w:eastAsiaTheme="minorHAnsi" w:hAnsi="Times New Roman"/>
          <w:sz w:val="24"/>
          <w:lang w:eastAsia="en-US"/>
        </w:rPr>
      </w:pPr>
      <w:r w:rsidRPr="00480695">
        <w:rPr>
          <w:rFonts w:ascii="Times New Roman" w:eastAsia="Calibri" w:hAnsi="Times New Roman" w:cs="Times New Roman"/>
          <w:b/>
          <w:sz w:val="24"/>
          <w:szCs w:val="24"/>
          <w:lang w:eastAsia="en-US"/>
        </w:rPr>
        <w:t>Palavras-chave:</w:t>
      </w:r>
      <w:r>
        <w:rPr>
          <w:rFonts w:ascii="Times New Roman" w:eastAsia="Calibri" w:hAnsi="Times New Roman" w:cs="Times New Roman"/>
          <w:sz w:val="24"/>
          <w:szCs w:val="24"/>
          <w:lang w:eastAsia="en-US"/>
        </w:rPr>
        <w:t xml:space="preserve"> </w:t>
      </w:r>
      <w:r w:rsidR="0075671B">
        <w:rPr>
          <w:rFonts w:ascii="Times New Roman" w:eastAsia="Calibri" w:hAnsi="Times New Roman" w:cs="Times New Roman"/>
          <w:sz w:val="24"/>
          <w:szCs w:val="24"/>
          <w:lang w:eastAsia="en-US"/>
        </w:rPr>
        <w:t>Diversidade sexual e de g</w:t>
      </w:r>
      <w:r w:rsidR="00480695">
        <w:rPr>
          <w:rFonts w:ascii="Times New Roman" w:eastAsia="Calibri" w:hAnsi="Times New Roman" w:cs="Times New Roman"/>
          <w:sz w:val="24"/>
          <w:szCs w:val="24"/>
          <w:lang w:eastAsia="en-US"/>
        </w:rPr>
        <w:t>ênero</w:t>
      </w:r>
      <w:r w:rsidR="00836746">
        <w:rPr>
          <w:rFonts w:ascii="Times New Roman" w:eastAsia="Calibri" w:hAnsi="Times New Roman" w:cs="Times New Roman"/>
          <w:sz w:val="24"/>
          <w:szCs w:val="24"/>
          <w:lang w:eastAsia="en-US"/>
        </w:rPr>
        <w:t>;</w:t>
      </w:r>
      <w:r w:rsidR="00480695">
        <w:rPr>
          <w:rFonts w:ascii="Times New Roman" w:eastAsia="Calibri" w:hAnsi="Times New Roman" w:cs="Times New Roman"/>
          <w:sz w:val="24"/>
          <w:szCs w:val="24"/>
          <w:lang w:eastAsia="en-US"/>
        </w:rPr>
        <w:t xml:space="preserve"> Dilemas morais</w:t>
      </w:r>
      <w:r w:rsidR="00836746">
        <w:rPr>
          <w:rFonts w:ascii="Times New Roman" w:eastAsia="Calibri" w:hAnsi="Times New Roman" w:cs="Times New Roman"/>
          <w:sz w:val="24"/>
          <w:szCs w:val="24"/>
          <w:lang w:eastAsia="en-US"/>
        </w:rPr>
        <w:t>;</w:t>
      </w:r>
      <w:r w:rsidR="0075671B">
        <w:rPr>
          <w:rFonts w:ascii="Times New Roman" w:eastAsia="Calibri" w:hAnsi="Times New Roman" w:cs="Times New Roman"/>
          <w:sz w:val="24"/>
          <w:szCs w:val="24"/>
          <w:lang w:eastAsia="en-US"/>
        </w:rPr>
        <w:t xml:space="preserve"> Formação</w:t>
      </w:r>
      <w:r w:rsidR="007061F9">
        <w:rPr>
          <w:rFonts w:ascii="Times New Roman" w:eastAsia="Calibri" w:hAnsi="Times New Roman" w:cs="Times New Roman"/>
          <w:sz w:val="24"/>
          <w:szCs w:val="24"/>
          <w:lang w:eastAsia="en-US"/>
        </w:rPr>
        <w:t xml:space="preserve"> inicial</w:t>
      </w:r>
      <w:r w:rsidR="0075671B">
        <w:rPr>
          <w:rFonts w:ascii="Times New Roman" w:eastAsia="Calibri" w:hAnsi="Times New Roman" w:cs="Times New Roman"/>
          <w:sz w:val="24"/>
          <w:szCs w:val="24"/>
          <w:lang w:eastAsia="en-US"/>
        </w:rPr>
        <w:t xml:space="preserve"> d</w:t>
      </w:r>
      <w:r w:rsidR="005327BB">
        <w:rPr>
          <w:rFonts w:ascii="Times New Roman" w:eastAsia="Calibri" w:hAnsi="Times New Roman" w:cs="Times New Roman"/>
          <w:sz w:val="24"/>
          <w:szCs w:val="24"/>
          <w:lang w:eastAsia="en-US"/>
        </w:rPr>
        <w:t>ocente</w:t>
      </w:r>
      <w:r w:rsidR="0075671B">
        <w:rPr>
          <w:rFonts w:ascii="Times New Roman" w:eastAsia="Calibri" w:hAnsi="Times New Roman" w:cs="Times New Roman"/>
          <w:sz w:val="24"/>
          <w:szCs w:val="24"/>
          <w:lang w:eastAsia="en-US"/>
        </w:rPr>
        <w:t>.</w:t>
      </w:r>
    </w:p>
    <w:p w:rsidR="00FF028D" w:rsidRDefault="00FF028D" w:rsidP="008529FD">
      <w:pPr>
        <w:spacing w:after="0" w:line="240" w:lineRule="auto"/>
        <w:contextualSpacing/>
        <w:jc w:val="both"/>
        <w:rPr>
          <w:rFonts w:ascii="Times New Roman" w:eastAsiaTheme="minorHAnsi" w:hAnsi="Times New Roman"/>
          <w:sz w:val="24"/>
          <w:lang w:eastAsia="en-US"/>
        </w:rPr>
      </w:pPr>
    </w:p>
    <w:p w:rsidR="007061F9" w:rsidRPr="00145DD1" w:rsidRDefault="00FE1048" w:rsidP="008529FD">
      <w:pPr>
        <w:spacing w:after="0" w:line="240" w:lineRule="auto"/>
        <w:contextualSpacing/>
        <w:jc w:val="both"/>
        <w:rPr>
          <w:rFonts w:ascii="Times New Roman" w:eastAsiaTheme="minorHAnsi" w:hAnsi="Times New Roman"/>
          <w:b/>
          <w:bCs/>
          <w:sz w:val="24"/>
          <w:lang w:val="en-US" w:eastAsia="en-US"/>
        </w:rPr>
      </w:pPr>
      <w:r w:rsidRPr="00145DD1">
        <w:rPr>
          <w:rFonts w:ascii="Times New Roman" w:eastAsiaTheme="minorHAnsi" w:hAnsi="Times New Roman"/>
          <w:b/>
          <w:bCs/>
          <w:sz w:val="24"/>
          <w:lang w:val="en-US" w:eastAsia="en-US"/>
        </w:rPr>
        <w:t>ABSTRACT</w:t>
      </w:r>
    </w:p>
    <w:p w:rsidR="008529FD" w:rsidRDefault="008529FD" w:rsidP="008529FD">
      <w:pPr>
        <w:spacing w:after="0" w:line="240" w:lineRule="auto"/>
        <w:contextualSpacing/>
        <w:jc w:val="both"/>
        <w:rPr>
          <w:rFonts w:ascii="Times New Roman" w:eastAsiaTheme="minorHAnsi" w:hAnsi="Times New Roman"/>
          <w:sz w:val="24"/>
          <w:lang w:val="en-US" w:eastAsia="en-US"/>
        </w:rPr>
      </w:pPr>
      <w:r w:rsidRPr="008529FD">
        <w:rPr>
          <w:rFonts w:ascii="Times New Roman" w:eastAsiaTheme="minorHAnsi" w:hAnsi="Times New Roman"/>
          <w:sz w:val="24"/>
          <w:lang w:val="en-US" w:eastAsia="en-US"/>
        </w:rPr>
        <w:t xml:space="preserve">As part of a research, financed by the São Paulo State Research Support Foundation (FAPESP), which investigated gender and sexuality and ethics training, from the point of view of moral development, in the context of the initial public university training in São Paulo in Pedagogy, this text aims to present the elaboration and the content of a real moral dilemma, but adapted, in the </w:t>
      </w:r>
      <w:proofErr w:type="spellStart"/>
      <w:r w:rsidRPr="008529FD">
        <w:rPr>
          <w:rFonts w:ascii="Times New Roman" w:eastAsiaTheme="minorHAnsi" w:hAnsi="Times New Roman"/>
          <w:sz w:val="24"/>
          <w:lang w:val="en-US" w:eastAsia="en-US"/>
        </w:rPr>
        <w:t>Kohlberguian</w:t>
      </w:r>
      <w:proofErr w:type="spellEnd"/>
      <w:r w:rsidRPr="008529FD">
        <w:rPr>
          <w:rFonts w:ascii="Times New Roman" w:eastAsiaTheme="minorHAnsi" w:hAnsi="Times New Roman"/>
          <w:sz w:val="24"/>
          <w:lang w:val="en-US" w:eastAsia="en-US"/>
        </w:rPr>
        <w:t xml:space="preserve"> proposal, called “Professor Roberto's dilemma”, which involves sexual and gender diversity at school. The elaboration process was carried out based on dilemmatic experiences of undergraduate students in Pedagogy, a sample that maintained contact with the school context on a daily basis through the university internship, reported in the preliminary moment of the research field work, of application of research sessions. focus group with these subjects. The conflicts comprised several issues involving the public of diversity and the themes of gender and sexualities: colors and gendered toys; reproduction of hate speech by teachers; </w:t>
      </w:r>
      <w:r w:rsidRPr="008529FD">
        <w:rPr>
          <w:rFonts w:ascii="Times New Roman" w:eastAsiaTheme="minorHAnsi" w:hAnsi="Times New Roman"/>
          <w:sz w:val="24"/>
          <w:lang w:val="en-US" w:eastAsia="en-US"/>
        </w:rPr>
        <w:lastRenderedPageBreak/>
        <w:t xml:space="preserve">family configurations of students; </w:t>
      </w:r>
      <w:proofErr w:type="gramStart"/>
      <w:r w:rsidRPr="008529FD">
        <w:rPr>
          <w:rFonts w:ascii="Times New Roman" w:eastAsiaTheme="minorHAnsi" w:hAnsi="Times New Roman"/>
          <w:sz w:val="24"/>
          <w:lang w:val="en-US" w:eastAsia="en-US"/>
        </w:rPr>
        <w:t>and etc.</w:t>
      </w:r>
      <w:proofErr w:type="gramEnd"/>
      <w:r w:rsidRPr="008529FD">
        <w:rPr>
          <w:rFonts w:ascii="Times New Roman" w:eastAsiaTheme="minorHAnsi" w:hAnsi="Times New Roman"/>
          <w:sz w:val="24"/>
          <w:lang w:val="en-US" w:eastAsia="en-US"/>
        </w:rPr>
        <w:t xml:space="preserve"> In view of the formative insufficiency of the subjects who reported the conflicts, it is noteworthy that the dilemma elaborated showed reliability to the treatment applied to sexual and gender diversity by the school due to the impact caused to the subjects who witnessed the real situations on which it was based and, also, due to the cognitive conflict evidenced in the responses of another sample that answered this dilemma, inserted to compose a questionnaire.</w:t>
      </w:r>
    </w:p>
    <w:p w:rsidR="00E45B5E" w:rsidRDefault="00E45B5E" w:rsidP="008529FD">
      <w:pPr>
        <w:spacing w:after="0" w:line="240" w:lineRule="auto"/>
        <w:contextualSpacing/>
        <w:jc w:val="both"/>
        <w:rPr>
          <w:rFonts w:ascii="Times New Roman" w:eastAsiaTheme="minorHAnsi" w:hAnsi="Times New Roman"/>
          <w:sz w:val="24"/>
          <w:lang w:val="en-US" w:eastAsia="en-US"/>
        </w:rPr>
      </w:pPr>
      <w:r w:rsidRPr="00145DD1">
        <w:rPr>
          <w:rFonts w:ascii="Times New Roman" w:eastAsiaTheme="minorHAnsi" w:hAnsi="Times New Roman"/>
          <w:b/>
          <w:bCs/>
          <w:sz w:val="24"/>
          <w:lang w:val="en-US" w:eastAsia="en-US"/>
        </w:rPr>
        <w:t>Keywords:</w:t>
      </w:r>
      <w:r w:rsidRPr="00145DD1">
        <w:rPr>
          <w:rFonts w:ascii="Times New Roman" w:eastAsiaTheme="minorHAnsi" w:hAnsi="Times New Roman"/>
          <w:sz w:val="24"/>
          <w:lang w:val="en-US" w:eastAsia="en-US"/>
        </w:rPr>
        <w:t xml:space="preserve"> Sexual and gender diversity</w:t>
      </w:r>
      <w:r w:rsidR="00836746">
        <w:rPr>
          <w:rFonts w:ascii="Times New Roman" w:eastAsiaTheme="minorHAnsi" w:hAnsi="Times New Roman"/>
          <w:sz w:val="24"/>
          <w:lang w:val="en-US" w:eastAsia="en-US"/>
        </w:rPr>
        <w:t>;</w:t>
      </w:r>
      <w:r w:rsidRPr="00145DD1">
        <w:rPr>
          <w:rFonts w:ascii="Times New Roman" w:eastAsiaTheme="minorHAnsi" w:hAnsi="Times New Roman"/>
          <w:sz w:val="24"/>
          <w:lang w:val="en-US" w:eastAsia="en-US"/>
        </w:rPr>
        <w:t xml:space="preserve"> Moral dilemmas</w:t>
      </w:r>
      <w:r w:rsidR="00836746">
        <w:rPr>
          <w:rFonts w:ascii="Times New Roman" w:eastAsiaTheme="minorHAnsi" w:hAnsi="Times New Roman"/>
          <w:sz w:val="24"/>
          <w:lang w:val="en-US" w:eastAsia="en-US"/>
        </w:rPr>
        <w:t>;</w:t>
      </w:r>
      <w:r w:rsidRPr="00145DD1">
        <w:rPr>
          <w:rFonts w:ascii="Times New Roman" w:eastAsiaTheme="minorHAnsi" w:hAnsi="Times New Roman"/>
          <w:sz w:val="24"/>
          <w:lang w:val="en-US" w:eastAsia="en-US"/>
        </w:rPr>
        <w:t xml:space="preserve"> Initial teacher training.</w:t>
      </w:r>
    </w:p>
    <w:p w:rsidR="00145DD1" w:rsidRDefault="00145DD1" w:rsidP="008529FD">
      <w:pPr>
        <w:spacing w:after="0" w:line="240" w:lineRule="auto"/>
        <w:contextualSpacing/>
        <w:jc w:val="both"/>
        <w:rPr>
          <w:rFonts w:ascii="Times New Roman" w:eastAsiaTheme="minorHAnsi" w:hAnsi="Times New Roman"/>
          <w:sz w:val="24"/>
          <w:lang w:val="en-US" w:eastAsia="en-US"/>
        </w:rPr>
      </w:pPr>
    </w:p>
    <w:p w:rsidR="00145DD1" w:rsidRPr="00A5697F" w:rsidRDefault="00542ACD" w:rsidP="008529FD">
      <w:pPr>
        <w:spacing w:after="0" w:line="240" w:lineRule="auto"/>
        <w:contextualSpacing/>
        <w:jc w:val="both"/>
        <w:rPr>
          <w:rFonts w:ascii="Times New Roman" w:eastAsiaTheme="minorHAnsi" w:hAnsi="Times New Roman"/>
          <w:b/>
          <w:bCs/>
          <w:sz w:val="24"/>
          <w:lang w:val="es-ES" w:eastAsia="en-US"/>
        </w:rPr>
      </w:pPr>
      <w:r w:rsidRPr="00A5697F">
        <w:rPr>
          <w:rFonts w:ascii="Times New Roman" w:eastAsiaTheme="minorHAnsi" w:hAnsi="Times New Roman"/>
          <w:b/>
          <w:bCs/>
          <w:sz w:val="24"/>
          <w:lang w:val="es-ES" w:eastAsia="en-US"/>
        </w:rPr>
        <w:t>RESUMEN</w:t>
      </w:r>
    </w:p>
    <w:p w:rsidR="008529FD" w:rsidRDefault="008529FD" w:rsidP="008529FD">
      <w:pPr>
        <w:spacing w:after="0" w:line="240" w:lineRule="auto"/>
        <w:contextualSpacing/>
        <w:jc w:val="both"/>
        <w:rPr>
          <w:rFonts w:ascii="Times New Roman" w:eastAsiaTheme="minorHAnsi" w:hAnsi="Times New Roman"/>
          <w:sz w:val="24"/>
          <w:lang w:val="es-ES" w:eastAsia="en-US"/>
        </w:rPr>
      </w:pPr>
      <w:r w:rsidRPr="008529FD">
        <w:rPr>
          <w:rFonts w:ascii="Times New Roman" w:eastAsiaTheme="minorHAnsi" w:hAnsi="Times New Roman"/>
          <w:sz w:val="24"/>
          <w:lang w:val="es-ES" w:eastAsia="en-US"/>
        </w:rPr>
        <w:t>Como parte de una investigación, financiada por la Fundación de Apoyo a la Investigación del Estado de São Paulo (FAPESP), que investigó el género y la formación en sexualidad y ética, desde el punto de vista del desarrollo moral, en el contexto de la formación inicial universitaria pública en São Paulo en Pedagogía, este texto pretende presentar la elaboración y el contenido de un dilema moral real, pero adaptado, en la propuesta kohlberguiana, denominada “El dilema del profesor Roberto”, que involucra la diversidad sexual y de género en la escuela. El proceso de elaboración se llevó a cabo a partir de experiencias dilemáticas de estudiantes de pregrado en Pedagogía, muestra que mantuvo contacto con el contexto escolar a diario a través de la pasantía universitaria, relatada en el momento preliminar del trabajo de campo de investigación, de aplicación de sesiones de investigación. grupo focal con estos temas. Los conflictos abarcaron varios temas que involucraron al público de la diversidad y los temas de género y sexualidades: colores y juguetes de género; reproducción de discursos de odio por parte de los profesores; configuraciones familiares de estudiantes; y etc. Ante la insuficiencia formativa de los sujetos que denunciaron los conflictos, es de destacar que el dilema elaborado mostró confiabilidad al tratamiento aplicado a la diversidad sexual y de género por parte de la escuela debido al impacto causado a los sujetos que presenciaron las situaciones reales en las que se basó y, también, debido al conflicto cognitivo evidenciado en las respuestas de otra muestra que respondió a este dilema, insertada para redactar un cuestionario.</w:t>
      </w:r>
    </w:p>
    <w:p w:rsidR="00145DD1" w:rsidRPr="00145DD1" w:rsidRDefault="00145DD1" w:rsidP="008529FD">
      <w:pPr>
        <w:spacing w:after="0" w:line="240" w:lineRule="auto"/>
        <w:contextualSpacing/>
        <w:jc w:val="both"/>
        <w:rPr>
          <w:rFonts w:ascii="Times New Roman" w:eastAsiaTheme="minorHAnsi" w:hAnsi="Times New Roman"/>
          <w:sz w:val="24"/>
          <w:lang w:val="es-ES" w:eastAsia="en-US"/>
        </w:rPr>
      </w:pPr>
      <w:r w:rsidRPr="00145DD1">
        <w:rPr>
          <w:rFonts w:ascii="Times New Roman" w:eastAsiaTheme="minorHAnsi" w:hAnsi="Times New Roman"/>
          <w:b/>
          <w:bCs/>
          <w:sz w:val="24"/>
          <w:lang w:val="es-ES" w:eastAsia="en-US"/>
        </w:rPr>
        <w:t>Palabras clave:</w:t>
      </w:r>
      <w:r w:rsidRPr="00145DD1">
        <w:rPr>
          <w:rFonts w:ascii="Times New Roman" w:eastAsiaTheme="minorHAnsi" w:hAnsi="Times New Roman"/>
          <w:sz w:val="24"/>
          <w:lang w:val="es-ES" w:eastAsia="en-US"/>
        </w:rPr>
        <w:t xml:space="preserve"> Diversidad sexual y de género</w:t>
      </w:r>
      <w:r w:rsidR="00836746">
        <w:rPr>
          <w:rFonts w:ascii="Times New Roman" w:eastAsiaTheme="minorHAnsi" w:hAnsi="Times New Roman"/>
          <w:sz w:val="24"/>
          <w:lang w:val="es-ES" w:eastAsia="en-US"/>
        </w:rPr>
        <w:t>;</w:t>
      </w:r>
      <w:r w:rsidRPr="00145DD1">
        <w:rPr>
          <w:rFonts w:ascii="Times New Roman" w:eastAsiaTheme="minorHAnsi" w:hAnsi="Times New Roman"/>
          <w:sz w:val="24"/>
          <w:lang w:val="es-ES" w:eastAsia="en-US"/>
        </w:rPr>
        <w:t xml:space="preserve"> Dilemas morales</w:t>
      </w:r>
      <w:r w:rsidR="00836746">
        <w:rPr>
          <w:rFonts w:ascii="Times New Roman" w:eastAsiaTheme="minorHAnsi" w:hAnsi="Times New Roman"/>
          <w:sz w:val="24"/>
          <w:lang w:val="es-ES" w:eastAsia="en-US"/>
        </w:rPr>
        <w:t>;</w:t>
      </w:r>
      <w:r w:rsidRPr="00145DD1">
        <w:rPr>
          <w:rFonts w:ascii="Times New Roman" w:eastAsiaTheme="minorHAnsi" w:hAnsi="Times New Roman"/>
          <w:sz w:val="24"/>
          <w:lang w:val="es-ES" w:eastAsia="en-US"/>
        </w:rPr>
        <w:t xml:space="preserve"> Formación inicial del profesorado.</w:t>
      </w:r>
    </w:p>
    <w:p w:rsidR="00145DD1" w:rsidRPr="00A5697F" w:rsidRDefault="00145DD1" w:rsidP="00836746">
      <w:pPr>
        <w:spacing w:after="0" w:line="360" w:lineRule="auto"/>
        <w:contextualSpacing/>
        <w:jc w:val="both"/>
        <w:rPr>
          <w:rFonts w:ascii="Times New Roman" w:eastAsiaTheme="minorHAnsi" w:hAnsi="Times New Roman"/>
          <w:sz w:val="24"/>
          <w:lang w:val="es-ES" w:eastAsia="en-US"/>
        </w:rPr>
      </w:pPr>
    </w:p>
    <w:p w:rsidR="00FF028D" w:rsidRPr="00FF028D" w:rsidRDefault="00E45B5E" w:rsidP="00836746">
      <w:pPr>
        <w:spacing w:after="0" w:line="360" w:lineRule="auto"/>
        <w:contextualSpacing/>
        <w:jc w:val="both"/>
        <w:rPr>
          <w:rFonts w:ascii="Times New Roman" w:eastAsiaTheme="minorHAnsi" w:hAnsi="Times New Roman"/>
          <w:b/>
          <w:sz w:val="24"/>
          <w:lang w:eastAsia="en-US"/>
        </w:rPr>
      </w:pPr>
      <w:r w:rsidRPr="00FF028D">
        <w:rPr>
          <w:rFonts w:ascii="Times New Roman" w:eastAsiaTheme="minorHAnsi" w:hAnsi="Times New Roman"/>
          <w:b/>
          <w:sz w:val="24"/>
          <w:lang w:eastAsia="en-US"/>
        </w:rPr>
        <w:t>INTRODUÇÃO</w:t>
      </w:r>
    </w:p>
    <w:p w:rsidR="00FF028D" w:rsidRDefault="00FF028D" w:rsidP="00FF028D">
      <w:pPr>
        <w:spacing w:after="0" w:line="360" w:lineRule="auto"/>
        <w:contextualSpacing/>
        <w:jc w:val="both"/>
        <w:rPr>
          <w:rFonts w:ascii="Times New Roman" w:eastAsiaTheme="minorHAnsi" w:hAnsi="Times New Roman"/>
          <w:sz w:val="24"/>
          <w:lang w:eastAsia="en-US"/>
        </w:rPr>
      </w:pPr>
    </w:p>
    <w:p w:rsidR="006B236B" w:rsidRDefault="00974446" w:rsidP="006B236B">
      <w:pPr>
        <w:spacing w:after="0" w:line="360" w:lineRule="auto"/>
        <w:ind w:firstLine="708"/>
        <w:contextualSpacing/>
        <w:jc w:val="both"/>
        <w:rPr>
          <w:rFonts w:ascii="Times New Roman" w:eastAsiaTheme="minorHAnsi" w:hAnsi="Times New Roman"/>
          <w:sz w:val="24"/>
          <w:lang w:eastAsia="en-US"/>
        </w:rPr>
      </w:pPr>
      <w:r w:rsidRPr="00974446">
        <w:rPr>
          <w:rFonts w:ascii="Times New Roman" w:eastAsiaTheme="minorHAnsi" w:hAnsi="Times New Roman"/>
          <w:sz w:val="24"/>
          <w:lang w:eastAsia="en-US"/>
        </w:rPr>
        <w:t xml:space="preserve">Este </w:t>
      </w:r>
      <w:r w:rsidR="00C86A4E">
        <w:rPr>
          <w:rFonts w:ascii="Times New Roman" w:eastAsiaTheme="minorHAnsi" w:hAnsi="Times New Roman"/>
          <w:sz w:val="24"/>
          <w:lang w:eastAsia="en-US"/>
        </w:rPr>
        <w:t>texto</w:t>
      </w:r>
      <w:r w:rsidR="00C86A4E" w:rsidRPr="00C86A4E">
        <w:rPr>
          <w:rFonts w:ascii="Times New Roman" w:eastAsiaTheme="minorHAnsi" w:hAnsi="Times New Roman"/>
          <w:bCs/>
          <w:sz w:val="24"/>
          <w:vertAlign w:val="superscript"/>
          <w:lang w:eastAsia="en-US"/>
        </w:rPr>
        <w:footnoteReference w:id="1"/>
      </w:r>
      <w:r w:rsidRPr="00C86A4E">
        <w:rPr>
          <w:rFonts w:ascii="Times New Roman" w:eastAsiaTheme="minorHAnsi" w:hAnsi="Times New Roman"/>
          <w:bCs/>
          <w:sz w:val="24"/>
          <w:lang w:eastAsia="en-US"/>
        </w:rPr>
        <w:t xml:space="preserve"> </w:t>
      </w:r>
      <w:r w:rsidRPr="00974446">
        <w:rPr>
          <w:rFonts w:ascii="Times New Roman" w:eastAsiaTheme="minorHAnsi" w:hAnsi="Times New Roman"/>
          <w:sz w:val="24"/>
          <w:lang w:eastAsia="en-US"/>
        </w:rPr>
        <w:t>é resultante de uma pesquisa financiada pela Fundação de Amparo à Pesquisa do Estado de São Paulo (FAPESP) desenvolvida no contexto da formação inicial universitária</w:t>
      </w:r>
      <w:r>
        <w:rPr>
          <w:rFonts w:ascii="Times New Roman" w:eastAsiaTheme="minorHAnsi" w:hAnsi="Times New Roman"/>
          <w:sz w:val="24"/>
          <w:lang w:eastAsia="en-US"/>
        </w:rPr>
        <w:t xml:space="preserve"> pública paulista</w:t>
      </w:r>
      <w:r w:rsidR="00CF77E2">
        <w:rPr>
          <w:rFonts w:ascii="Times New Roman" w:eastAsiaTheme="minorHAnsi" w:hAnsi="Times New Roman"/>
          <w:sz w:val="24"/>
          <w:lang w:eastAsia="en-US"/>
        </w:rPr>
        <w:t xml:space="preserve"> em Pedagogia</w:t>
      </w:r>
      <w:r w:rsidR="00145DD1" w:rsidRPr="00974446">
        <w:rPr>
          <w:rStyle w:val="Refdenotaderodap"/>
          <w:rFonts w:ascii="Times New Roman" w:hAnsi="Times New Roman"/>
          <w:sz w:val="24"/>
          <w:szCs w:val="24"/>
        </w:rPr>
        <w:footnoteReference w:id="2"/>
      </w:r>
      <w:r w:rsidR="00145DD1">
        <w:rPr>
          <w:rFonts w:ascii="Times New Roman" w:eastAsiaTheme="minorHAnsi" w:hAnsi="Times New Roman"/>
          <w:sz w:val="24"/>
          <w:lang w:eastAsia="en-US"/>
        </w:rPr>
        <w:t>.</w:t>
      </w:r>
      <w:r w:rsidRPr="00974446">
        <w:rPr>
          <w:rFonts w:ascii="Times New Roman" w:eastAsiaTheme="minorHAnsi" w:hAnsi="Times New Roman"/>
          <w:sz w:val="24"/>
          <w:lang w:eastAsia="en-US"/>
        </w:rPr>
        <w:t xml:space="preserve"> </w:t>
      </w:r>
      <w:r w:rsidR="00F16D7C">
        <w:rPr>
          <w:rFonts w:ascii="Times New Roman" w:eastAsiaTheme="minorHAnsi" w:hAnsi="Times New Roman"/>
          <w:sz w:val="24"/>
          <w:lang w:eastAsia="en-US"/>
        </w:rPr>
        <w:t>Nela, teve-se como objetivo</w:t>
      </w:r>
      <w:r w:rsidR="00B639DE">
        <w:rPr>
          <w:rFonts w:ascii="Times New Roman" w:eastAsiaTheme="minorHAnsi" w:hAnsi="Times New Roman"/>
          <w:sz w:val="24"/>
          <w:lang w:eastAsia="en-US"/>
        </w:rPr>
        <w:t xml:space="preserve"> investigar </w:t>
      </w:r>
      <w:r w:rsidR="00B639DE" w:rsidRPr="00B639DE">
        <w:rPr>
          <w:rFonts w:ascii="Times New Roman" w:eastAsiaTheme="minorHAnsi" w:hAnsi="Times New Roman"/>
          <w:sz w:val="24"/>
          <w:lang w:eastAsia="en-US"/>
        </w:rPr>
        <w:t>se graduandos(as) em Pedagogia</w:t>
      </w:r>
      <w:r w:rsidR="00B639DE">
        <w:rPr>
          <w:rFonts w:ascii="Times New Roman" w:eastAsiaTheme="minorHAnsi" w:hAnsi="Times New Roman"/>
          <w:sz w:val="24"/>
          <w:lang w:eastAsia="en-US"/>
        </w:rPr>
        <w:t xml:space="preserve"> </w:t>
      </w:r>
      <w:r w:rsidR="00B639DE" w:rsidRPr="00B639DE">
        <w:rPr>
          <w:rFonts w:ascii="Times New Roman" w:eastAsiaTheme="minorHAnsi" w:hAnsi="Times New Roman"/>
          <w:sz w:val="24"/>
          <w:lang w:eastAsia="en-US"/>
        </w:rPr>
        <w:t>estão sendo preparados(as) para trabalhar com a diversidade sexual e de gênero na escola</w:t>
      </w:r>
      <w:r w:rsidR="00B639DE">
        <w:rPr>
          <w:rFonts w:ascii="Times New Roman" w:eastAsiaTheme="minorHAnsi" w:hAnsi="Times New Roman"/>
          <w:sz w:val="24"/>
          <w:lang w:eastAsia="en-US"/>
        </w:rPr>
        <w:t xml:space="preserve">, ao mesmo tempo que </w:t>
      </w:r>
      <w:r w:rsidR="00B639DE" w:rsidRPr="00B639DE">
        <w:rPr>
          <w:rFonts w:ascii="Times New Roman" w:eastAsiaTheme="minorHAnsi" w:hAnsi="Times New Roman"/>
          <w:sz w:val="24"/>
          <w:lang w:eastAsia="en-US"/>
        </w:rPr>
        <w:t xml:space="preserve">identificar </w:t>
      </w:r>
      <w:r w:rsidR="00DA38B3">
        <w:rPr>
          <w:rFonts w:ascii="Times New Roman" w:eastAsiaTheme="minorHAnsi" w:hAnsi="Times New Roman"/>
          <w:sz w:val="24"/>
          <w:lang w:eastAsia="en-US"/>
        </w:rPr>
        <w:t xml:space="preserve">possíveis </w:t>
      </w:r>
      <w:r w:rsidR="00B639DE" w:rsidRPr="00B639DE">
        <w:rPr>
          <w:rFonts w:ascii="Times New Roman" w:eastAsiaTheme="minorHAnsi" w:hAnsi="Times New Roman"/>
          <w:sz w:val="24"/>
          <w:lang w:eastAsia="en-US"/>
        </w:rPr>
        <w:t xml:space="preserve">influências </w:t>
      </w:r>
      <w:r w:rsidR="00DA38B3">
        <w:rPr>
          <w:rFonts w:ascii="Times New Roman" w:eastAsiaTheme="minorHAnsi" w:hAnsi="Times New Roman"/>
          <w:sz w:val="24"/>
          <w:lang w:eastAsia="en-US"/>
        </w:rPr>
        <w:t xml:space="preserve">que </w:t>
      </w:r>
      <w:r w:rsidR="00B639DE" w:rsidRPr="00B639DE">
        <w:rPr>
          <w:rFonts w:ascii="Times New Roman" w:eastAsiaTheme="minorHAnsi" w:hAnsi="Times New Roman"/>
          <w:sz w:val="24"/>
          <w:lang w:eastAsia="en-US"/>
        </w:rPr>
        <w:lastRenderedPageBreak/>
        <w:t>interferem nesse processo formativo</w:t>
      </w:r>
      <w:r w:rsidR="00B639DE">
        <w:rPr>
          <w:rFonts w:ascii="Times New Roman" w:eastAsiaTheme="minorHAnsi" w:hAnsi="Times New Roman"/>
          <w:sz w:val="24"/>
          <w:lang w:eastAsia="en-US"/>
        </w:rPr>
        <w:t xml:space="preserve"> e</w:t>
      </w:r>
      <w:r w:rsidR="00DA38B3">
        <w:rPr>
          <w:rFonts w:ascii="Times New Roman" w:eastAsiaTheme="minorHAnsi" w:hAnsi="Times New Roman"/>
          <w:sz w:val="24"/>
          <w:lang w:eastAsia="en-US"/>
        </w:rPr>
        <w:t>, ainda,</w:t>
      </w:r>
      <w:r w:rsidR="00B639DE">
        <w:rPr>
          <w:rFonts w:ascii="Times New Roman" w:eastAsiaTheme="minorHAnsi" w:hAnsi="Times New Roman"/>
          <w:sz w:val="24"/>
          <w:lang w:eastAsia="en-US"/>
        </w:rPr>
        <w:t xml:space="preserve"> relacion</w:t>
      </w:r>
      <w:r w:rsidR="00DE4494">
        <w:rPr>
          <w:rFonts w:ascii="Times New Roman" w:eastAsiaTheme="minorHAnsi" w:hAnsi="Times New Roman"/>
          <w:sz w:val="24"/>
          <w:lang w:eastAsia="en-US"/>
        </w:rPr>
        <w:t xml:space="preserve">á-lo à </w:t>
      </w:r>
      <w:r w:rsidR="00B639DE">
        <w:rPr>
          <w:rFonts w:ascii="Times New Roman" w:eastAsiaTheme="minorHAnsi" w:hAnsi="Times New Roman"/>
          <w:sz w:val="24"/>
          <w:lang w:eastAsia="en-US"/>
        </w:rPr>
        <w:t xml:space="preserve">formação </w:t>
      </w:r>
      <w:r w:rsidR="00DE4494">
        <w:rPr>
          <w:rFonts w:ascii="Times New Roman" w:eastAsiaTheme="minorHAnsi" w:hAnsi="Times New Roman"/>
          <w:sz w:val="24"/>
          <w:lang w:eastAsia="en-US"/>
        </w:rPr>
        <w:t xml:space="preserve">ética </w:t>
      </w:r>
      <w:r w:rsidR="00DE4494" w:rsidRPr="00DE4494">
        <w:rPr>
          <w:rFonts w:ascii="Times New Roman" w:eastAsiaTheme="minorHAnsi" w:hAnsi="Times New Roman"/>
          <w:sz w:val="24"/>
          <w:lang w:eastAsia="en-US"/>
        </w:rPr>
        <w:t xml:space="preserve">dos(as) </w:t>
      </w:r>
      <w:r w:rsidR="00534BA8">
        <w:rPr>
          <w:rFonts w:ascii="Times New Roman" w:eastAsiaTheme="minorHAnsi" w:hAnsi="Times New Roman"/>
          <w:sz w:val="24"/>
          <w:lang w:eastAsia="en-US"/>
        </w:rPr>
        <w:t xml:space="preserve">mesmos(as) </w:t>
      </w:r>
      <w:r w:rsidR="00DE4494" w:rsidRPr="00DE4494">
        <w:rPr>
          <w:rFonts w:ascii="Times New Roman" w:eastAsiaTheme="minorHAnsi" w:hAnsi="Times New Roman"/>
          <w:sz w:val="24"/>
          <w:lang w:eastAsia="en-US"/>
        </w:rPr>
        <w:t>participantes</w:t>
      </w:r>
      <w:r w:rsidR="00DA38B3">
        <w:rPr>
          <w:rFonts w:ascii="Times New Roman" w:eastAsiaTheme="minorHAnsi" w:hAnsi="Times New Roman"/>
          <w:sz w:val="24"/>
          <w:lang w:eastAsia="en-US"/>
        </w:rPr>
        <w:t>.</w:t>
      </w:r>
    </w:p>
    <w:p w:rsidR="00022A7B" w:rsidRDefault="005631D6" w:rsidP="00964431">
      <w:pPr>
        <w:spacing w:after="0" w:line="360" w:lineRule="auto"/>
        <w:ind w:firstLine="708"/>
        <w:contextualSpacing/>
        <w:jc w:val="both"/>
        <w:rPr>
          <w:rFonts w:ascii="Times New Roman" w:eastAsiaTheme="minorHAnsi" w:hAnsi="Times New Roman"/>
          <w:sz w:val="24"/>
          <w:lang w:eastAsia="en-US"/>
        </w:rPr>
      </w:pPr>
      <w:r>
        <w:rPr>
          <w:rFonts w:ascii="Times New Roman" w:eastAsiaTheme="minorHAnsi" w:hAnsi="Times New Roman"/>
          <w:sz w:val="24"/>
          <w:lang w:eastAsia="en-US"/>
        </w:rPr>
        <w:t>D</w:t>
      </w:r>
      <w:r w:rsidR="00235851">
        <w:rPr>
          <w:rFonts w:ascii="Times New Roman" w:eastAsiaTheme="minorHAnsi" w:hAnsi="Times New Roman"/>
          <w:sz w:val="24"/>
          <w:lang w:eastAsia="en-US"/>
        </w:rPr>
        <w:t xml:space="preserve">e caráter iminentemente </w:t>
      </w:r>
      <w:r w:rsidR="00B70D2B" w:rsidRPr="00B70D2B">
        <w:rPr>
          <w:rFonts w:ascii="Times New Roman" w:eastAsiaTheme="minorHAnsi" w:hAnsi="Times New Roman"/>
          <w:sz w:val="24"/>
          <w:lang w:eastAsia="en-US"/>
        </w:rPr>
        <w:t>interdisciplinar</w:t>
      </w:r>
      <w:r w:rsidR="00235851">
        <w:rPr>
          <w:rFonts w:ascii="Times New Roman" w:eastAsiaTheme="minorHAnsi" w:hAnsi="Times New Roman"/>
          <w:sz w:val="24"/>
          <w:lang w:eastAsia="en-US"/>
        </w:rPr>
        <w:t xml:space="preserve">, </w:t>
      </w:r>
      <w:r>
        <w:rPr>
          <w:rFonts w:ascii="Times New Roman" w:eastAsiaTheme="minorHAnsi" w:hAnsi="Times New Roman"/>
          <w:sz w:val="24"/>
          <w:lang w:eastAsia="en-US"/>
        </w:rPr>
        <w:t>vincula</w:t>
      </w:r>
      <w:r w:rsidR="00FB0FE3">
        <w:rPr>
          <w:rFonts w:ascii="Times New Roman" w:eastAsiaTheme="minorHAnsi" w:hAnsi="Times New Roman"/>
          <w:sz w:val="24"/>
          <w:lang w:eastAsia="en-US"/>
        </w:rPr>
        <w:t>ndo-se</w:t>
      </w:r>
      <w:r>
        <w:rPr>
          <w:rFonts w:ascii="Times New Roman" w:eastAsiaTheme="minorHAnsi" w:hAnsi="Times New Roman"/>
          <w:sz w:val="24"/>
          <w:lang w:eastAsia="en-US"/>
        </w:rPr>
        <w:t xml:space="preserve"> às seguintes temáticas e respectivos </w:t>
      </w:r>
      <w:r w:rsidR="00235851">
        <w:rPr>
          <w:rFonts w:ascii="Times New Roman" w:eastAsiaTheme="minorHAnsi" w:hAnsi="Times New Roman"/>
          <w:sz w:val="24"/>
          <w:lang w:eastAsia="en-US"/>
        </w:rPr>
        <w:t>referenciais teóricos</w:t>
      </w:r>
      <w:r w:rsidR="00B70D2B" w:rsidRPr="00B70D2B">
        <w:rPr>
          <w:rFonts w:ascii="Times New Roman" w:eastAsiaTheme="minorHAnsi" w:hAnsi="Times New Roman"/>
          <w:sz w:val="24"/>
          <w:lang w:eastAsia="en-US"/>
        </w:rPr>
        <w:t xml:space="preserve">: 1) Educação em direitos humanos, 2) Estudos de </w:t>
      </w:r>
      <w:r w:rsidR="00754616">
        <w:rPr>
          <w:rFonts w:ascii="Times New Roman" w:eastAsiaTheme="minorHAnsi" w:hAnsi="Times New Roman"/>
          <w:sz w:val="24"/>
          <w:lang w:eastAsia="en-US"/>
        </w:rPr>
        <w:t>G</w:t>
      </w:r>
      <w:r w:rsidR="00B70D2B" w:rsidRPr="00B70D2B">
        <w:rPr>
          <w:rFonts w:ascii="Times New Roman" w:eastAsiaTheme="minorHAnsi" w:hAnsi="Times New Roman"/>
          <w:sz w:val="24"/>
          <w:lang w:eastAsia="en-US"/>
        </w:rPr>
        <w:t xml:space="preserve">ênero e 3) Psicologia </w:t>
      </w:r>
      <w:r w:rsidR="00235851">
        <w:rPr>
          <w:rFonts w:ascii="Times New Roman" w:eastAsiaTheme="minorHAnsi" w:hAnsi="Times New Roman"/>
          <w:sz w:val="24"/>
          <w:lang w:eastAsia="en-US"/>
        </w:rPr>
        <w:t>do Desenvolvimento Mo</w:t>
      </w:r>
      <w:r w:rsidR="00B70D2B" w:rsidRPr="00B70D2B">
        <w:rPr>
          <w:rFonts w:ascii="Times New Roman" w:eastAsiaTheme="minorHAnsi" w:hAnsi="Times New Roman"/>
          <w:sz w:val="24"/>
          <w:lang w:eastAsia="en-US"/>
        </w:rPr>
        <w:t>ral</w:t>
      </w:r>
      <w:r>
        <w:rPr>
          <w:rFonts w:ascii="Times New Roman" w:eastAsiaTheme="minorHAnsi" w:hAnsi="Times New Roman"/>
          <w:sz w:val="24"/>
          <w:lang w:eastAsia="en-US"/>
        </w:rPr>
        <w:t>,</w:t>
      </w:r>
      <w:r w:rsidR="00B70D2B" w:rsidRPr="00B70D2B">
        <w:rPr>
          <w:rFonts w:ascii="Times New Roman" w:eastAsiaTheme="minorHAnsi" w:hAnsi="Times New Roman"/>
          <w:sz w:val="24"/>
          <w:lang w:eastAsia="en-US"/>
        </w:rPr>
        <w:t xml:space="preserve"> </w:t>
      </w:r>
      <w:r w:rsidR="00754616">
        <w:rPr>
          <w:rFonts w:ascii="Times New Roman" w:eastAsiaTheme="minorHAnsi" w:hAnsi="Times New Roman"/>
          <w:sz w:val="24"/>
          <w:lang w:eastAsia="en-US"/>
        </w:rPr>
        <w:t xml:space="preserve">a pesquisa </w:t>
      </w:r>
      <w:r w:rsidR="00B70D2B" w:rsidRPr="00B70D2B">
        <w:rPr>
          <w:rFonts w:ascii="Times New Roman" w:eastAsiaTheme="minorHAnsi" w:hAnsi="Times New Roman"/>
          <w:sz w:val="24"/>
          <w:lang w:eastAsia="en-US"/>
        </w:rPr>
        <w:t xml:space="preserve">foi desenvolvida </w:t>
      </w:r>
      <w:r w:rsidR="00754616">
        <w:rPr>
          <w:rFonts w:ascii="Times New Roman" w:eastAsiaTheme="minorHAnsi" w:hAnsi="Times New Roman"/>
          <w:sz w:val="24"/>
          <w:lang w:eastAsia="en-US"/>
        </w:rPr>
        <w:t>em meio ao</w:t>
      </w:r>
      <w:r w:rsidR="00B70D2B" w:rsidRPr="00B70D2B">
        <w:rPr>
          <w:rFonts w:ascii="Times New Roman" w:eastAsiaTheme="minorHAnsi" w:hAnsi="Times New Roman"/>
          <w:sz w:val="24"/>
          <w:lang w:eastAsia="en-US"/>
        </w:rPr>
        <w:t xml:space="preserve"> ápice d</w:t>
      </w:r>
      <w:r w:rsidR="00BC6D10">
        <w:rPr>
          <w:rFonts w:ascii="Times New Roman" w:eastAsiaTheme="minorHAnsi" w:hAnsi="Times New Roman"/>
          <w:sz w:val="24"/>
          <w:lang w:eastAsia="en-US"/>
        </w:rPr>
        <w:t>e um</w:t>
      </w:r>
      <w:r w:rsidR="00B70D2B" w:rsidRPr="00B70D2B">
        <w:rPr>
          <w:rFonts w:ascii="Times New Roman" w:eastAsiaTheme="minorHAnsi" w:hAnsi="Times New Roman"/>
          <w:sz w:val="24"/>
          <w:lang w:eastAsia="en-US"/>
        </w:rPr>
        <w:t xml:space="preserve"> </w:t>
      </w:r>
      <w:r w:rsidR="00EA4CAD">
        <w:rPr>
          <w:rFonts w:ascii="Times New Roman" w:eastAsiaTheme="minorHAnsi" w:hAnsi="Times New Roman"/>
          <w:sz w:val="24"/>
          <w:lang w:eastAsia="en-US"/>
        </w:rPr>
        <w:t>c</w:t>
      </w:r>
      <w:r w:rsidR="00754616">
        <w:rPr>
          <w:rFonts w:ascii="Times New Roman" w:eastAsiaTheme="minorHAnsi" w:hAnsi="Times New Roman"/>
          <w:sz w:val="24"/>
          <w:lang w:eastAsia="en-US"/>
        </w:rPr>
        <w:t xml:space="preserve">onturbado </w:t>
      </w:r>
      <w:r w:rsidR="00B70D2B" w:rsidRPr="00B70D2B">
        <w:rPr>
          <w:rFonts w:ascii="Times New Roman" w:eastAsiaTheme="minorHAnsi" w:hAnsi="Times New Roman"/>
          <w:sz w:val="24"/>
          <w:lang w:eastAsia="en-US"/>
        </w:rPr>
        <w:t>cenário político educacional</w:t>
      </w:r>
      <w:r w:rsidR="00754616">
        <w:rPr>
          <w:rFonts w:ascii="Times New Roman" w:eastAsiaTheme="minorHAnsi" w:hAnsi="Times New Roman"/>
          <w:sz w:val="24"/>
          <w:lang w:eastAsia="en-US"/>
        </w:rPr>
        <w:t xml:space="preserve"> evidenciado entre os anos de 2014 e 2015. Nesse período,</w:t>
      </w:r>
      <w:r w:rsidR="00B70D2B" w:rsidRPr="00B70D2B">
        <w:rPr>
          <w:rFonts w:ascii="Times New Roman" w:eastAsiaTheme="minorHAnsi" w:hAnsi="Times New Roman"/>
          <w:sz w:val="24"/>
          <w:lang w:eastAsia="en-US"/>
        </w:rPr>
        <w:t xml:space="preserve"> não apenas pesquisas recentes </w:t>
      </w:r>
      <w:r w:rsidR="00754616">
        <w:rPr>
          <w:rFonts w:ascii="Times New Roman" w:eastAsiaTheme="minorHAnsi" w:hAnsi="Times New Roman"/>
          <w:sz w:val="24"/>
          <w:lang w:eastAsia="en-US"/>
        </w:rPr>
        <w:t>(</w:t>
      </w:r>
      <w:r w:rsidR="004A16B3" w:rsidRPr="004A16B3">
        <w:rPr>
          <w:rFonts w:ascii="Times New Roman" w:eastAsiaTheme="minorHAnsi" w:hAnsi="Times New Roman"/>
          <w:sz w:val="24"/>
          <w:lang w:eastAsia="en-US"/>
        </w:rPr>
        <w:t>JESUS, 2011;</w:t>
      </w:r>
      <w:r w:rsidR="004A16B3">
        <w:rPr>
          <w:rFonts w:ascii="Times New Roman" w:eastAsiaTheme="minorHAnsi" w:hAnsi="Times New Roman"/>
          <w:sz w:val="24"/>
          <w:lang w:eastAsia="en-US"/>
        </w:rPr>
        <w:t xml:space="preserve"> </w:t>
      </w:r>
      <w:r w:rsidR="00964431">
        <w:rPr>
          <w:rFonts w:ascii="Times New Roman" w:eastAsiaTheme="minorHAnsi" w:hAnsi="Times New Roman"/>
          <w:sz w:val="24"/>
          <w:lang w:eastAsia="en-US"/>
        </w:rPr>
        <w:t>CASTRO, 2016; FIORINI, 2016</w:t>
      </w:r>
      <w:r w:rsidR="00754616">
        <w:rPr>
          <w:rFonts w:ascii="Times New Roman" w:eastAsiaTheme="minorHAnsi" w:hAnsi="Times New Roman"/>
          <w:sz w:val="24"/>
          <w:lang w:eastAsia="en-US"/>
        </w:rPr>
        <w:t xml:space="preserve">) </w:t>
      </w:r>
      <w:r w:rsidR="00B70D2B" w:rsidRPr="00B70D2B">
        <w:rPr>
          <w:rFonts w:ascii="Times New Roman" w:eastAsiaTheme="minorHAnsi" w:hAnsi="Times New Roman"/>
          <w:sz w:val="24"/>
          <w:lang w:eastAsia="en-US"/>
        </w:rPr>
        <w:t xml:space="preserve">apontavam </w:t>
      </w:r>
      <w:r w:rsidR="004A16B3">
        <w:rPr>
          <w:rFonts w:ascii="Times New Roman" w:eastAsiaTheme="minorHAnsi" w:hAnsi="Times New Roman"/>
          <w:sz w:val="24"/>
          <w:lang w:eastAsia="en-US"/>
        </w:rPr>
        <w:t xml:space="preserve">as </w:t>
      </w:r>
      <w:r w:rsidR="00B70D2B" w:rsidRPr="00B70D2B">
        <w:rPr>
          <w:rFonts w:ascii="Times New Roman" w:eastAsiaTheme="minorHAnsi" w:hAnsi="Times New Roman"/>
          <w:sz w:val="24"/>
          <w:lang w:eastAsia="en-US"/>
        </w:rPr>
        <w:t xml:space="preserve">dificuldades </w:t>
      </w:r>
      <w:r w:rsidR="00964431" w:rsidRPr="00A454EB">
        <w:rPr>
          <w:rFonts w:ascii="Times New Roman" w:eastAsiaTheme="minorHAnsi" w:hAnsi="Times New Roman"/>
          <w:sz w:val="24"/>
          <w:lang w:eastAsia="en-US"/>
        </w:rPr>
        <w:t>para</w:t>
      </w:r>
      <w:r w:rsidR="00964431">
        <w:rPr>
          <w:rFonts w:ascii="Times New Roman" w:eastAsiaTheme="minorHAnsi" w:hAnsi="Times New Roman"/>
          <w:sz w:val="24"/>
          <w:lang w:eastAsia="en-US"/>
        </w:rPr>
        <w:t xml:space="preserve"> efetivação da </w:t>
      </w:r>
      <w:r w:rsidR="00B70D2B" w:rsidRPr="00B70D2B">
        <w:rPr>
          <w:rFonts w:ascii="Times New Roman" w:eastAsiaTheme="minorHAnsi" w:hAnsi="Times New Roman"/>
          <w:sz w:val="24"/>
          <w:lang w:eastAsia="en-US"/>
        </w:rPr>
        <w:t>educação em direitos humanos</w:t>
      </w:r>
      <w:r w:rsidR="00FB0FE3">
        <w:rPr>
          <w:rFonts w:ascii="Times New Roman" w:eastAsiaTheme="minorHAnsi" w:hAnsi="Times New Roman"/>
          <w:sz w:val="24"/>
          <w:lang w:eastAsia="en-US"/>
        </w:rPr>
        <w:t xml:space="preserve"> </w:t>
      </w:r>
      <w:r w:rsidR="00FB0FE3" w:rsidRPr="00B70D2B">
        <w:rPr>
          <w:rFonts w:ascii="Times New Roman" w:eastAsiaTheme="minorHAnsi" w:hAnsi="Times New Roman"/>
          <w:sz w:val="24"/>
          <w:lang w:eastAsia="en-US"/>
        </w:rPr>
        <w:t>junto aos temas relativos à diversidad</w:t>
      </w:r>
      <w:r w:rsidR="00FB0FE3">
        <w:rPr>
          <w:rFonts w:ascii="Times New Roman" w:eastAsiaTheme="minorHAnsi" w:hAnsi="Times New Roman"/>
          <w:sz w:val="24"/>
          <w:lang w:eastAsia="en-US"/>
        </w:rPr>
        <w:t>e</w:t>
      </w:r>
      <w:r w:rsidR="004A16B3">
        <w:rPr>
          <w:rFonts w:ascii="Times New Roman" w:eastAsiaTheme="minorHAnsi" w:hAnsi="Times New Roman"/>
          <w:sz w:val="24"/>
          <w:lang w:eastAsia="en-US"/>
        </w:rPr>
        <w:t>, proposta educacional deferida legalmente</w:t>
      </w:r>
      <w:r w:rsidR="00B70D2B" w:rsidRPr="00B70D2B">
        <w:rPr>
          <w:rFonts w:ascii="Times New Roman" w:eastAsiaTheme="minorHAnsi" w:hAnsi="Times New Roman"/>
          <w:sz w:val="24"/>
          <w:lang w:eastAsia="en-US"/>
        </w:rPr>
        <w:t>,</w:t>
      </w:r>
      <w:r w:rsidR="00FB0FE3">
        <w:rPr>
          <w:rFonts w:ascii="Times New Roman" w:eastAsiaTheme="minorHAnsi" w:hAnsi="Times New Roman"/>
          <w:sz w:val="24"/>
          <w:lang w:eastAsia="en-US"/>
        </w:rPr>
        <w:t xml:space="preserve"> </w:t>
      </w:r>
      <w:r w:rsidR="00964431">
        <w:rPr>
          <w:rFonts w:ascii="Times New Roman" w:eastAsiaTheme="minorHAnsi" w:hAnsi="Times New Roman"/>
          <w:sz w:val="24"/>
          <w:lang w:eastAsia="en-US"/>
        </w:rPr>
        <w:t>como</w:t>
      </w:r>
      <w:r w:rsidR="00B70D2B" w:rsidRPr="00B70D2B">
        <w:rPr>
          <w:rFonts w:ascii="Times New Roman" w:eastAsiaTheme="minorHAnsi" w:hAnsi="Times New Roman"/>
          <w:sz w:val="24"/>
          <w:lang w:eastAsia="en-US"/>
        </w:rPr>
        <w:t xml:space="preserve"> também</w:t>
      </w:r>
      <w:r w:rsidR="004A16B3">
        <w:rPr>
          <w:rFonts w:ascii="Times New Roman" w:eastAsiaTheme="minorHAnsi" w:hAnsi="Times New Roman"/>
          <w:sz w:val="24"/>
          <w:lang w:eastAsia="en-US"/>
        </w:rPr>
        <w:t xml:space="preserve"> </w:t>
      </w:r>
      <w:r w:rsidR="00B70D2B" w:rsidRPr="00B70D2B">
        <w:rPr>
          <w:rFonts w:ascii="Times New Roman" w:eastAsiaTheme="minorHAnsi" w:hAnsi="Times New Roman"/>
          <w:sz w:val="24"/>
          <w:lang w:eastAsia="en-US"/>
        </w:rPr>
        <w:t xml:space="preserve">um árduo debate </w:t>
      </w:r>
      <w:r w:rsidR="00964431">
        <w:rPr>
          <w:rFonts w:ascii="Times New Roman" w:eastAsiaTheme="minorHAnsi" w:hAnsi="Times New Roman"/>
          <w:sz w:val="24"/>
          <w:lang w:eastAsia="en-US"/>
        </w:rPr>
        <w:t xml:space="preserve">foi travado </w:t>
      </w:r>
      <w:r w:rsidR="00B70D2B" w:rsidRPr="00B70D2B">
        <w:rPr>
          <w:rFonts w:ascii="Times New Roman" w:eastAsiaTheme="minorHAnsi" w:hAnsi="Times New Roman"/>
          <w:sz w:val="24"/>
          <w:lang w:eastAsia="en-US"/>
        </w:rPr>
        <w:t xml:space="preserve">em nível nacional para a retirada dos termos </w:t>
      </w:r>
      <w:r w:rsidR="00B70D2B" w:rsidRPr="004A16B3">
        <w:rPr>
          <w:rFonts w:ascii="Times New Roman" w:eastAsiaTheme="minorHAnsi" w:hAnsi="Times New Roman"/>
          <w:i/>
          <w:sz w:val="24"/>
          <w:lang w:eastAsia="en-US"/>
        </w:rPr>
        <w:t xml:space="preserve">gênero </w:t>
      </w:r>
      <w:r w:rsidR="00B70D2B" w:rsidRPr="00B70D2B">
        <w:rPr>
          <w:rFonts w:ascii="Times New Roman" w:eastAsiaTheme="minorHAnsi" w:hAnsi="Times New Roman"/>
          <w:sz w:val="24"/>
          <w:lang w:eastAsia="en-US"/>
        </w:rPr>
        <w:t xml:space="preserve">e </w:t>
      </w:r>
      <w:r w:rsidR="00B70D2B" w:rsidRPr="004A16B3">
        <w:rPr>
          <w:rFonts w:ascii="Times New Roman" w:eastAsiaTheme="minorHAnsi" w:hAnsi="Times New Roman"/>
          <w:i/>
          <w:sz w:val="24"/>
          <w:lang w:eastAsia="en-US"/>
        </w:rPr>
        <w:t>orientação sexual</w:t>
      </w:r>
      <w:r w:rsidR="00B70D2B" w:rsidRPr="00B70D2B">
        <w:rPr>
          <w:rFonts w:ascii="Times New Roman" w:eastAsiaTheme="minorHAnsi" w:hAnsi="Times New Roman"/>
          <w:sz w:val="24"/>
          <w:lang w:eastAsia="en-US"/>
        </w:rPr>
        <w:t xml:space="preserve"> dos Planos Municipais, Estaduais e Nacional de Educação</w:t>
      </w:r>
      <w:r w:rsidR="004A16B3">
        <w:rPr>
          <w:rFonts w:ascii="Times New Roman" w:eastAsiaTheme="minorHAnsi" w:hAnsi="Times New Roman"/>
          <w:sz w:val="24"/>
          <w:lang w:eastAsia="en-US"/>
        </w:rPr>
        <w:t>, conforme pontuei junto de minhas orientadoras em trabalho anterior (SILVA; BRABO; MORAIS, 2017)</w:t>
      </w:r>
      <w:r w:rsidR="008B6157">
        <w:rPr>
          <w:rStyle w:val="Refdenotaderodap"/>
          <w:rFonts w:ascii="Times New Roman" w:eastAsiaTheme="minorHAnsi" w:hAnsi="Times New Roman"/>
          <w:sz w:val="24"/>
          <w:lang w:eastAsia="en-US"/>
        </w:rPr>
        <w:footnoteReference w:id="3"/>
      </w:r>
      <w:r w:rsidR="004A16B3">
        <w:rPr>
          <w:rFonts w:ascii="Times New Roman" w:eastAsiaTheme="minorHAnsi" w:hAnsi="Times New Roman"/>
          <w:sz w:val="24"/>
          <w:lang w:eastAsia="en-US"/>
        </w:rPr>
        <w:t>.</w:t>
      </w:r>
    </w:p>
    <w:p w:rsidR="00BC6D10" w:rsidRDefault="00F32DA8" w:rsidP="00D72F77">
      <w:pPr>
        <w:spacing w:after="0" w:line="360" w:lineRule="auto"/>
        <w:ind w:firstLine="708"/>
        <w:contextualSpacing/>
        <w:jc w:val="both"/>
        <w:rPr>
          <w:rFonts w:ascii="Times New Roman" w:hAnsi="Times New Roman" w:cs="Times New Roman"/>
          <w:sz w:val="24"/>
          <w:szCs w:val="24"/>
        </w:rPr>
      </w:pPr>
      <w:r>
        <w:rPr>
          <w:rFonts w:ascii="Times New Roman" w:hAnsi="Times New Roman" w:cs="Times New Roman"/>
          <w:sz w:val="24"/>
        </w:rPr>
        <w:t>Assim, n</w:t>
      </w:r>
      <w:r w:rsidR="00090E95">
        <w:rPr>
          <w:rFonts w:ascii="Times New Roman" w:hAnsi="Times New Roman" w:cs="Times New Roman"/>
          <w:sz w:val="24"/>
        </w:rPr>
        <w:t>o desenvolvimento da</w:t>
      </w:r>
      <w:r>
        <w:rPr>
          <w:rFonts w:ascii="Times New Roman" w:hAnsi="Times New Roman" w:cs="Times New Roman"/>
          <w:sz w:val="24"/>
        </w:rPr>
        <w:t xml:space="preserve"> pesquisa, as temáticas de gênero e sexualidades foram abordadas como um problema da educação em direitos humanos (EDH), proposta educacional deferida legalmente no país desde 2006 (BRASIL, 2007; 2012; 2013)</w:t>
      </w:r>
      <w:r w:rsidR="00BC6D10">
        <w:rPr>
          <w:rFonts w:ascii="Times New Roman" w:hAnsi="Times New Roman" w:cs="Times New Roman"/>
          <w:sz w:val="24"/>
        </w:rPr>
        <w:t xml:space="preserve">. </w:t>
      </w:r>
      <w:r w:rsidR="00D8490C">
        <w:rPr>
          <w:rFonts w:ascii="Times New Roman" w:hAnsi="Times New Roman" w:cs="Times New Roman"/>
          <w:sz w:val="24"/>
        </w:rPr>
        <w:t>C</w:t>
      </w:r>
      <w:r w:rsidR="00D8490C" w:rsidRPr="00D8490C">
        <w:rPr>
          <w:rFonts w:ascii="Times New Roman" w:hAnsi="Times New Roman" w:cs="Times New Roman"/>
          <w:sz w:val="24"/>
        </w:rPr>
        <w:t>entra</w:t>
      </w:r>
      <w:r w:rsidR="00D8490C">
        <w:rPr>
          <w:rFonts w:ascii="Times New Roman" w:hAnsi="Times New Roman" w:cs="Times New Roman"/>
          <w:sz w:val="24"/>
        </w:rPr>
        <w:t>da</w:t>
      </w:r>
      <w:r w:rsidR="00D8490C" w:rsidRPr="00D8490C">
        <w:rPr>
          <w:rFonts w:ascii="Times New Roman" w:hAnsi="Times New Roman" w:cs="Times New Roman"/>
          <w:sz w:val="24"/>
        </w:rPr>
        <w:t xml:space="preserve"> na orientação para a transformação social e formação de sujeitos de direitos</w:t>
      </w:r>
      <w:r w:rsidR="00D8490C">
        <w:rPr>
          <w:rFonts w:ascii="Times New Roman" w:hAnsi="Times New Roman" w:cs="Times New Roman"/>
          <w:sz w:val="24"/>
        </w:rPr>
        <w:t>, a</w:t>
      </w:r>
      <w:r w:rsidR="00BC6D10">
        <w:rPr>
          <w:rFonts w:ascii="Times New Roman" w:hAnsi="Times New Roman" w:cs="Times New Roman"/>
          <w:sz w:val="24"/>
          <w:szCs w:val="24"/>
        </w:rPr>
        <w:t xml:space="preserve"> </w:t>
      </w:r>
      <w:r w:rsidR="00D8490C">
        <w:rPr>
          <w:rFonts w:ascii="Times New Roman" w:hAnsi="Times New Roman" w:cs="Times New Roman"/>
          <w:sz w:val="24"/>
          <w:szCs w:val="24"/>
        </w:rPr>
        <w:t xml:space="preserve">proposta legal nacional da </w:t>
      </w:r>
      <w:r w:rsidR="00BC6D10">
        <w:rPr>
          <w:rFonts w:ascii="Times New Roman" w:hAnsi="Times New Roman" w:cs="Times New Roman"/>
          <w:sz w:val="24"/>
          <w:szCs w:val="24"/>
        </w:rPr>
        <w:t xml:space="preserve">EDH </w:t>
      </w:r>
      <w:r w:rsidR="00D8490C">
        <w:rPr>
          <w:rFonts w:ascii="Times New Roman" w:hAnsi="Times New Roman" w:cs="Times New Roman"/>
          <w:sz w:val="24"/>
          <w:szCs w:val="24"/>
        </w:rPr>
        <w:t xml:space="preserve">também é </w:t>
      </w:r>
      <w:r w:rsidR="00BC6D10">
        <w:rPr>
          <w:rFonts w:ascii="Times New Roman" w:hAnsi="Times New Roman" w:cs="Times New Roman"/>
          <w:sz w:val="24"/>
          <w:szCs w:val="24"/>
        </w:rPr>
        <w:t xml:space="preserve">orientada </w:t>
      </w:r>
      <w:r w:rsidR="00BC6D10" w:rsidRPr="00631998">
        <w:rPr>
          <w:rFonts w:ascii="Times New Roman" w:hAnsi="Times New Roman" w:cs="Times New Roman"/>
          <w:sz w:val="24"/>
          <w:szCs w:val="24"/>
        </w:rPr>
        <w:t>de modo a contemplar outras temáticas para além da temática homônima</w:t>
      </w:r>
      <w:r w:rsidR="00D8490C">
        <w:rPr>
          <w:rFonts w:ascii="Times New Roman" w:hAnsi="Times New Roman" w:cs="Times New Roman"/>
          <w:sz w:val="24"/>
          <w:szCs w:val="24"/>
        </w:rPr>
        <w:t xml:space="preserve"> </w:t>
      </w:r>
      <w:r w:rsidR="00BC6D10" w:rsidRPr="00631998">
        <w:rPr>
          <w:rFonts w:ascii="Times New Roman" w:hAnsi="Times New Roman" w:cs="Times New Roman"/>
          <w:sz w:val="24"/>
          <w:szCs w:val="24"/>
        </w:rPr>
        <w:t xml:space="preserve">que seu nome carrega, tais como gênero e sexualidades, </w:t>
      </w:r>
      <w:r w:rsidR="00BC6D10">
        <w:rPr>
          <w:rFonts w:ascii="Times New Roman" w:hAnsi="Times New Roman" w:cs="Times New Roman"/>
          <w:sz w:val="24"/>
          <w:szCs w:val="24"/>
        </w:rPr>
        <w:t>as quais devem ser</w:t>
      </w:r>
      <w:r w:rsidR="00BC6D10" w:rsidRPr="00631998">
        <w:rPr>
          <w:rFonts w:ascii="Times New Roman" w:hAnsi="Times New Roman" w:cs="Times New Roman"/>
          <w:sz w:val="24"/>
          <w:szCs w:val="24"/>
        </w:rPr>
        <w:t xml:space="preserve"> desenvolvidas juntas aos e na perspectiva dos direitos humanos.</w:t>
      </w:r>
      <w:r w:rsidR="00BC6D10">
        <w:rPr>
          <w:rFonts w:ascii="Times New Roman" w:hAnsi="Times New Roman" w:cs="Times New Roman"/>
          <w:sz w:val="24"/>
          <w:szCs w:val="24"/>
        </w:rPr>
        <w:t xml:space="preserve"> </w:t>
      </w:r>
    </w:p>
    <w:p w:rsidR="00090E95" w:rsidRDefault="00BC6D10" w:rsidP="00D72F77">
      <w:pPr>
        <w:spacing w:after="0" w:line="360" w:lineRule="auto"/>
        <w:ind w:firstLine="708"/>
        <w:contextualSpacing/>
        <w:jc w:val="both"/>
        <w:rPr>
          <w:rFonts w:ascii="Times New Roman" w:eastAsiaTheme="minorHAnsi" w:hAnsi="Times New Roman"/>
          <w:sz w:val="24"/>
          <w:lang w:eastAsia="en-US"/>
        </w:rPr>
      </w:pPr>
      <w:r>
        <w:rPr>
          <w:rFonts w:ascii="Times New Roman" w:hAnsi="Times New Roman" w:cs="Times New Roman"/>
          <w:sz w:val="24"/>
          <w:szCs w:val="24"/>
        </w:rPr>
        <w:t>Logo</w:t>
      </w:r>
      <w:r w:rsidRPr="003B7687">
        <w:rPr>
          <w:rFonts w:ascii="Times New Roman" w:hAnsi="Times New Roman" w:cs="Times New Roman"/>
          <w:sz w:val="24"/>
          <w:szCs w:val="24"/>
        </w:rPr>
        <w:t>,</w:t>
      </w:r>
      <w:r>
        <w:rPr>
          <w:rFonts w:ascii="Times New Roman" w:hAnsi="Times New Roman" w:cs="Times New Roman"/>
          <w:sz w:val="24"/>
          <w:szCs w:val="24"/>
        </w:rPr>
        <w:t xml:space="preserve"> </w:t>
      </w:r>
      <w:r w:rsidRPr="003B7687">
        <w:rPr>
          <w:rFonts w:ascii="Times New Roman" w:hAnsi="Times New Roman" w:cs="Times New Roman"/>
          <w:sz w:val="24"/>
          <w:szCs w:val="24"/>
        </w:rPr>
        <w:t>na perspectiva da EDH</w:t>
      </w:r>
      <w:r>
        <w:rPr>
          <w:rFonts w:ascii="Times New Roman" w:hAnsi="Times New Roman" w:cs="Times New Roman"/>
          <w:sz w:val="24"/>
          <w:szCs w:val="24"/>
        </w:rPr>
        <w:t>, abordar gênero e sexualidades é tratar d</w:t>
      </w:r>
      <w:r w:rsidRPr="003B7687">
        <w:rPr>
          <w:rFonts w:ascii="Times New Roman" w:hAnsi="Times New Roman" w:cs="Times New Roman"/>
          <w:sz w:val="24"/>
          <w:szCs w:val="24"/>
        </w:rPr>
        <w:t>os direitos d</w:t>
      </w:r>
      <w:r>
        <w:rPr>
          <w:rFonts w:ascii="Times New Roman" w:hAnsi="Times New Roman" w:cs="Times New Roman"/>
          <w:sz w:val="24"/>
          <w:szCs w:val="24"/>
        </w:rPr>
        <w:t>os sujeitos</w:t>
      </w:r>
      <w:r w:rsidRPr="003B7687">
        <w:rPr>
          <w:rFonts w:ascii="Times New Roman" w:hAnsi="Times New Roman" w:cs="Times New Roman"/>
          <w:sz w:val="24"/>
          <w:szCs w:val="24"/>
        </w:rPr>
        <w:t xml:space="preserve"> que protagonizam ambas temáticas: mulheres e LGBTs</w:t>
      </w:r>
      <w:r>
        <w:rPr>
          <w:rFonts w:ascii="Times New Roman" w:hAnsi="Times New Roman" w:cs="Times New Roman"/>
          <w:sz w:val="24"/>
          <w:szCs w:val="24"/>
        </w:rPr>
        <w:t xml:space="preserve">, além de diversas </w:t>
      </w:r>
      <w:r w:rsidR="004E16B9">
        <w:rPr>
          <w:rFonts w:ascii="Times New Roman" w:hAnsi="Times New Roman" w:cs="Times New Roman"/>
          <w:sz w:val="24"/>
          <w:szCs w:val="24"/>
        </w:rPr>
        <w:t xml:space="preserve">outras </w:t>
      </w:r>
      <w:r>
        <w:rPr>
          <w:rFonts w:ascii="Times New Roman" w:hAnsi="Times New Roman" w:cs="Times New Roman"/>
          <w:sz w:val="24"/>
          <w:szCs w:val="24"/>
        </w:rPr>
        <w:t xml:space="preserve">questões que permeiam ambas temáticas. </w:t>
      </w:r>
      <w:r w:rsidR="00090E95">
        <w:rPr>
          <w:rFonts w:ascii="Times New Roman" w:hAnsi="Times New Roman" w:cs="Times New Roman"/>
          <w:sz w:val="24"/>
          <w:szCs w:val="24"/>
        </w:rPr>
        <w:t xml:space="preserve">Em um dos documentos que prevê e normatiza </w:t>
      </w:r>
      <w:r w:rsidR="00C47C97">
        <w:rPr>
          <w:rFonts w:ascii="Times New Roman" w:hAnsi="Times New Roman" w:cs="Times New Roman"/>
          <w:sz w:val="24"/>
          <w:szCs w:val="24"/>
        </w:rPr>
        <w:t xml:space="preserve">essa educação </w:t>
      </w:r>
      <w:r w:rsidR="00090E95">
        <w:rPr>
          <w:rFonts w:ascii="Times New Roman" w:hAnsi="Times New Roman" w:cs="Times New Roman"/>
          <w:sz w:val="24"/>
          <w:szCs w:val="24"/>
        </w:rPr>
        <w:t xml:space="preserve">no sistema educacional brasileiro, sendo ele o </w:t>
      </w:r>
      <w:r w:rsidR="00090E95" w:rsidRPr="00090E95">
        <w:rPr>
          <w:rFonts w:ascii="Times New Roman" w:hAnsi="Times New Roman" w:cs="Times New Roman"/>
          <w:i/>
          <w:sz w:val="24"/>
          <w:szCs w:val="24"/>
        </w:rPr>
        <w:t>Plano Nacional de Educação em Direitos Humanos</w:t>
      </w:r>
      <w:r w:rsidR="00090E95">
        <w:rPr>
          <w:rFonts w:ascii="Times New Roman" w:hAnsi="Times New Roman" w:cs="Times New Roman"/>
          <w:sz w:val="24"/>
          <w:szCs w:val="24"/>
        </w:rPr>
        <w:t xml:space="preserve"> (PNEDH) (BRASIL, 2007; 2013, p. 21), sua redação</w:t>
      </w:r>
      <w:r w:rsidR="00C47C97">
        <w:rPr>
          <w:rFonts w:ascii="Times New Roman" w:hAnsi="Times New Roman" w:cs="Times New Roman"/>
          <w:sz w:val="24"/>
          <w:szCs w:val="24"/>
        </w:rPr>
        <w:t xml:space="preserve"> aponta para, como um de seus objetivos, a </w:t>
      </w:r>
      <w:r w:rsidR="00F32DA8" w:rsidRPr="00F32DA8">
        <w:rPr>
          <w:rFonts w:ascii="Times New Roman" w:eastAsiaTheme="minorHAnsi" w:hAnsi="Times New Roman"/>
          <w:sz w:val="24"/>
          <w:lang w:eastAsia="en-US"/>
        </w:rPr>
        <w:t>superação d</w:t>
      </w:r>
      <w:r w:rsidR="00C47C97">
        <w:rPr>
          <w:rFonts w:ascii="Times New Roman" w:eastAsiaTheme="minorHAnsi" w:hAnsi="Times New Roman"/>
          <w:sz w:val="24"/>
          <w:lang w:eastAsia="en-US"/>
        </w:rPr>
        <w:t>e</w:t>
      </w:r>
      <w:r w:rsidR="00F32DA8" w:rsidRPr="00F32DA8">
        <w:rPr>
          <w:rFonts w:ascii="Times New Roman" w:eastAsiaTheme="minorHAnsi" w:hAnsi="Times New Roman"/>
          <w:sz w:val="24"/>
          <w:lang w:eastAsia="en-US"/>
        </w:rPr>
        <w:t xml:space="preserve"> desigualdades afirmadas na história humana, caracterizadas pela “[...] intolerância étnico-racial, religiosa, cultural, geracional, territorial, físico-individual, de gênero, de orientação sexual, de nacionalidade, de opção política, dentre outras”</w:t>
      </w:r>
      <w:r w:rsidR="00C47C97">
        <w:rPr>
          <w:rFonts w:ascii="Times New Roman" w:eastAsiaTheme="minorHAnsi" w:hAnsi="Times New Roman"/>
          <w:sz w:val="24"/>
          <w:lang w:eastAsia="en-US"/>
        </w:rPr>
        <w:t>.</w:t>
      </w:r>
    </w:p>
    <w:p w:rsidR="00FB0FE3" w:rsidRDefault="00BC6D10" w:rsidP="00BC6D10">
      <w:pPr>
        <w:spacing w:after="0" w:line="360" w:lineRule="auto"/>
        <w:ind w:firstLine="708"/>
        <w:contextualSpacing/>
        <w:jc w:val="both"/>
        <w:rPr>
          <w:rFonts w:ascii="Times New Roman" w:eastAsiaTheme="minorHAnsi" w:hAnsi="Times New Roman"/>
          <w:sz w:val="24"/>
          <w:lang w:eastAsia="en-US"/>
        </w:rPr>
      </w:pPr>
      <w:r>
        <w:rPr>
          <w:rFonts w:ascii="Times New Roman" w:eastAsiaTheme="minorHAnsi" w:hAnsi="Times New Roman"/>
          <w:sz w:val="24"/>
          <w:lang w:eastAsia="en-US"/>
        </w:rPr>
        <w:t xml:space="preserve">Argumentou-se, portanto, </w:t>
      </w:r>
      <w:r w:rsidR="00F32DA8">
        <w:rPr>
          <w:rFonts w:ascii="Times New Roman" w:eastAsiaTheme="minorHAnsi" w:hAnsi="Times New Roman"/>
          <w:sz w:val="24"/>
          <w:lang w:eastAsia="en-US"/>
        </w:rPr>
        <w:t>que</w:t>
      </w:r>
      <w:r w:rsidR="00FB0FE3">
        <w:rPr>
          <w:rFonts w:ascii="Times New Roman" w:eastAsiaTheme="minorHAnsi" w:hAnsi="Times New Roman"/>
          <w:sz w:val="24"/>
          <w:lang w:eastAsia="en-US"/>
        </w:rPr>
        <w:t xml:space="preserve"> quando </w:t>
      </w:r>
      <w:r w:rsidR="00F32DA8">
        <w:rPr>
          <w:rFonts w:ascii="Times New Roman" w:eastAsiaTheme="minorHAnsi" w:hAnsi="Times New Roman"/>
          <w:sz w:val="24"/>
          <w:lang w:eastAsia="en-US"/>
        </w:rPr>
        <w:t xml:space="preserve">essa proposta de educação é </w:t>
      </w:r>
      <w:r w:rsidR="00FB0FE3" w:rsidRPr="00FB0FE3">
        <w:rPr>
          <w:rFonts w:ascii="Times New Roman" w:eastAsiaTheme="minorHAnsi" w:hAnsi="Times New Roman"/>
          <w:sz w:val="24"/>
          <w:lang w:eastAsia="en-US"/>
        </w:rPr>
        <w:t xml:space="preserve">acompanhada dos referidos </w:t>
      </w:r>
      <w:r w:rsidR="00FB0FE3">
        <w:rPr>
          <w:rFonts w:ascii="Times New Roman" w:eastAsiaTheme="minorHAnsi" w:hAnsi="Times New Roman"/>
          <w:sz w:val="24"/>
          <w:lang w:eastAsia="en-US"/>
        </w:rPr>
        <w:t xml:space="preserve">dois </w:t>
      </w:r>
      <w:r w:rsidR="00FB0FE3" w:rsidRPr="00FB0FE3">
        <w:rPr>
          <w:rFonts w:ascii="Times New Roman" w:eastAsiaTheme="minorHAnsi" w:hAnsi="Times New Roman"/>
          <w:sz w:val="24"/>
          <w:lang w:eastAsia="en-US"/>
        </w:rPr>
        <w:t>temas relativos à diversidade</w:t>
      </w:r>
      <w:r w:rsidR="00DA2187">
        <w:rPr>
          <w:rFonts w:ascii="Times New Roman" w:eastAsiaTheme="minorHAnsi" w:hAnsi="Times New Roman"/>
          <w:sz w:val="24"/>
          <w:lang w:eastAsia="en-US"/>
        </w:rPr>
        <w:t xml:space="preserve"> humana, </w:t>
      </w:r>
      <w:r>
        <w:rPr>
          <w:rFonts w:ascii="Times New Roman" w:eastAsiaTheme="minorHAnsi" w:hAnsi="Times New Roman"/>
          <w:sz w:val="24"/>
          <w:lang w:eastAsia="en-US"/>
        </w:rPr>
        <w:t xml:space="preserve">ela </w:t>
      </w:r>
      <w:r w:rsidR="00DA2187">
        <w:rPr>
          <w:rFonts w:ascii="Times New Roman" w:eastAsiaTheme="minorHAnsi" w:hAnsi="Times New Roman"/>
          <w:sz w:val="24"/>
          <w:lang w:eastAsia="en-US"/>
        </w:rPr>
        <w:t xml:space="preserve">tem ainda menos chances de ser efetivada no contexto escolar, tendo em vista </w:t>
      </w:r>
      <w:r w:rsidR="00C47C97">
        <w:rPr>
          <w:rFonts w:ascii="Times New Roman" w:eastAsiaTheme="minorHAnsi" w:hAnsi="Times New Roman"/>
          <w:sz w:val="24"/>
          <w:lang w:eastAsia="en-US"/>
        </w:rPr>
        <w:t xml:space="preserve">que </w:t>
      </w:r>
      <w:r w:rsidR="0043650F">
        <w:rPr>
          <w:rFonts w:ascii="Times New Roman" w:eastAsiaTheme="minorHAnsi" w:hAnsi="Times New Roman"/>
          <w:sz w:val="24"/>
          <w:lang w:eastAsia="en-US"/>
        </w:rPr>
        <w:t xml:space="preserve">essa efetivação mantém relação de </w:t>
      </w:r>
      <w:r w:rsidR="0043650F">
        <w:rPr>
          <w:rFonts w:ascii="Times New Roman" w:eastAsiaTheme="minorHAnsi" w:hAnsi="Times New Roman"/>
          <w:sz w:val="24"/>
          <w:lang w:eastAsia="en-US"/>
        </w:rPr>
        <w:lastRenderedPageBreak/>
        <w:t xml:space="preserve">dependência com </w:t>
      </w:r>
      <w:r w:rsidR="00DA2187">
        <w:rPr>
          <w:rFonts w:ascii="Times New Roman" w:eastAsiaTheme="minorHAnsi" w:hAnsi="Times New Roman"/>
          <w:sz w:val="24"/>
          <w:lang w:eastAsia="en-US"/>
        </w:rPr>
        <w:t xml:space="preserve">as </w:t>
      </w:r>
      <w:r w:rsidR="0043650F">
        <w:rPr>
          <w:rFonts w:ascii="Times New Roman" w:eastAsiaTheme="minorHAnsi" w:hAnsi="Times New Roman"/>
          <w:sz w:val="24"/>
          <w:lang w:eastAsia="en-US"/>
        </w:rPr>
        <w:t xml:space="preserve">compreensões que os(as) principais </w:t>
      </w:r>
      <w:r w:rsidR="00DA2187">
        <w:rPr>
          <w:rFonts w:ascii="Times New Roman" w:eastAsiaTheme="minorHAnsi" w:hAnsi="Times New Roman"/>
          <w:sz w:val="24"/>
          <w:lang w:eastAsia="en-US"/>
        </w:rPr>
        <w:t>responsáveis pela sua abordagem</w:t>
      </w:r>
      <w:r w:rsidR="0043650F">
        <w:rPr>
          <w:rFonts w:ascii="Times New Roman" w:eastAsiaTheme="minorHAnsi" w:hAnsi="Times New Roman"/>
          <w:sz w:val="24"/>
          <w:lang w:eastAsia="en-US"/>
        </w:rPr>
        <w:t xml:space="preserve"> dispõem sobre as temáticas: </w:t>
      </w:r>
      <w:r w:rsidR="00DA2187">
        <w:rPr>
          <w:rFonts w:ascii="Times New Roman" w:eastAsiaTheme="minorHAnsi" w:hAnsi="Times New Roman"/>
          <w:sz w:val="24"/>
          <w:lang w:eastAsia="en-US"/>
        </w:rPr>
        <w:t>professores e professoras.</w:t>
      </w:r>
    </w:p>
    <w:p w:rsidR="00FB0FE3" w:rsidRPr="00B86582" w:rsidRDefault="00DA2187" w:rsidP="00DA2187">
      <w:pPr>
        <w:spacing w:after="0" w:line="240" w:lineRule="auto"/>
        <w:ind w:left="2268"/>
        <w:contextualSpacing/>
        <w:jc w:val="both"/>
        <w:rPr>
          <w:rFonts w:ascii="Times New Roman" w:eastAsia="Calibri" w:hAnsi="Times New Roman" w:cs="Times New Roman"/>
          <w:color w:val="000000" w:themeColor="text1"/>
          <w:szCs w:val="28"/>
          <w:lang w:eastAsia="en-US"/>
        </w:rPr>
      </w:pPr>
      <w:r w:rsidRPr="00B86582">
        <w:rPr>
          <w:rFonts w:ascii="Times New Roman" w:eastAsia="Calibri" w:hAnsi="Times New Roman" w:cs="Times New Roman"/>
          <w:color w:val="000000" w:themeColor="text1"/>
          <w:szCs w:val="28"/>
          <w:lang w:eastAsia="en-US"/>
        </w:rPr>
        <w:t xml:space="preserve">[...] ainda que, hoje, a educação em direitos humanos esteja prevista legalmente e em atividade nas instituições de ensino, muitos de seus aspectos gerais e específicos encontram-se em crise, como ocorre com a educação em valores. Isso se dá ao fato da educação em direitos humanos fomentar temas e </w:t>
      </w:r>
      <w:proofErr w:type="spellStart"/>
      <w:r w:rsidRPr="00B86582">
        <w:rPr>
          <w:rFonts w:ascii="Times New Roman" w:eastAsia="Calibri" w:hAnsi="Times New Roman" w:cs="Times New Roman"/>
          <w:color w:val="000000" w:themeColor="text1"/>
          <w:szCs w:val="28"/>
          <w:lang w:eastAsia="en-US"/>
        </w:rPr>
        <w:t>conteúdos</w:t>
      </w:r>
      <w:proofErr w:type="spellEnd"/>
      <w:r w:rsidRPr="00B86582">
        <w:rPr>
          <w:rFonts w:ascii="Times New Roman" w:eastAsia="Calibri" w:hAnsi="Times New Roman" w:cs="Times New Roman"/>
          <w:color w:val="000000" w:themeColor="text1"/>
          <w:szCs w:val="28"/>
          <w:lang w:eastAsia="en-US"/>
        </w:rPr>
        <w:t xml:space="preserve"> a serem desenvolvidos que oscilam em compreensão pela sociedade brasileira os quais, muitos deles, podem se tornar ameaçados na sua efetivação e até mesmo inexistentes. Não há como um professor ou professora oferecer e propiciar momentos de reflexão em sala, voltados para os valores que constituem os direitos humanos, quando esse(a) se demonstra contrário aos pressupostos trazidos por essa educação deferida no país quando direcionados para temas que não concorda (SILVA; BRABO; MORAIS, 2017, p. 1278-1279).</w:t>
      </w:r>
    </w:p>
    <w:p w:rsidR="00DA2187" w:rsidRPr="00DA2187" w:rsidRDefault="00DA2187" w:rsidP="00DA2187">
      <w:pPr>
        <w:spacing w:after="0" w:line="240" w:lineRule="auto"/>
        <w:ind w:left="2268"/>
        <w:contextualSpacing/>
        <w:jc w:val="both"/>
        <w:rPr>
          <w:rFonts w:ascii="Times New Roman" w:eastAsia="Calibri" w:hAnsi="Times New Roman" w:cs="Times New Roman"/>
          <w:color w:val="000000" w:themeColor="text1"/>
          <w:sz w:val="20"/>
          <w:lang w:eastAsia="en-US"/>
        </w:rPr>
      </w:pPr>
    </w:p>
    <w:p w:rsidR="00781186" w:rsidRDefault="00781186" w:rsidP="005B3CCC">
      <w:pPr>
        <w:spacing w:after="0" w:line="360" w:lineRule="auto"/>
        <w:ind w:firstLine="708"/>
        <w:contextualSpacing/>
        <w:jc w:val="both"/>
        <w:rPr>
          <w:rFonts w:ascii="Times New Roman" w:eastAsiaTheme="minorHAnsi" w:hAnsi="Times New Roman"/>
          <w:sz w:val="24"/>
          <w:lang w:eastAsia="en-US"/>
        </w:rPr>
      </w:pPr>
      <w:r>
        <w:rPr>
          <w:rFonts w:ascii="Times New Roman" w:hAnsi="Times New Roman" w:cs="Times New Roman"/>
          <w:sz w:val="24"/>
        </w:rPr>
        <w:t>Então c</w:t>
      </w:r>
      <w:r w:rsidR="006E007E">
        <w:rPr>
          <w:rFonts w:ascii="Times New Roman" w:eastAsiaTheme="minorHAnsi" w:hAnsi="Times New Roman"/>
          <w:sz w:val="24"/>
          <w:lang w:eastAsia="en-US"/>
        </w:rPr>
        <w:t>ompreendid</w:t>
      </w:r>
      <w:r>
        <w:rPr>
          <w:rFonts w:ascii="Times New Roman" w:eastAsiaTheme="minorHAnsi" w:hAnsi="Times New Roman"/>
          <w:sz w:val="24"/>
          <w:lang w:eastAsia="en-US"/>
        </w:rPr>
        <w:t>a</w:t>
      </w:r>
      <w:r w:rsidR="006E007E">
        <w:rPr>
          <w:rFonts w:ascii="Times New Roman" w:eastAsiaTheme="minorHAnsi" w:hAnsi="Times New Roman"/>
          <w:sz w:val="24"/>
          <w:lang w:eastAsia="en-US"/>
        </w:rPr>
        <w:t xml:space="preserve"> </w:t>
      </w:r>
      <w:r w:rsidR="001402D3">
        <w:rPr>
          <w:rFonts w:ascii="Times New Roman" w:eastAsiaTheme="minorHAnsi" w:hAnsi="Times New Roman"/>
          <w:sz w:val="24"/>
          <w:lang w:eastAsia="en-US"/>
        </w:rPr>
        <w:t xml:space="preserve">a </w:t>
      </w:r>
      <w:r>
        <w:rPr>
          <w:rFonts w:ascii="Times New Roman" w:eastAsiaTheme="minorHAnsi" w:hAnsi="Times New Roman"/>
          <w:sz w:val="24"/>
          <w:lang w:eastAsia="en-US"/>
        </w:rPr>
        <w:t>proposta</w:t>
      </w:r>
      <w:r w:rsidR="001402D3">
        <w:rPr>
          <w:rFonts w:ascii="Times New Roman" w:eastAsiaTheme="minorHAnsi" w:hAnsi="Times New Roman"/>
          <w:sz w:val="24"/>
          <w:lang w:eastAsia="en-US"/>
        </w:rPr>
        <w:t xml:space="preserve"> da pesquisa</w:t>
      </w:r>
      <w:r>
        <w:rPr>
          <w:rFonts w:ascii="Times New Roman" w:eastAsiaTheme="minorHAnsi" w:hAnsi="Times New Roman"/>
          <w:sz w:val="24"/>
          <w:lang w:eastAsia="en-US"/>
        </w:rPr>
        <w:t>,</w:t>
      </w:r>
      <w:r w:rsidR="006E007E">
        <w:rPr>
          <w:rFonts w:ascii="Times New Roman" w:eastAsiaTheme="minorHAnsi" w:hAnsi="Times New Roman"/>
          <w:sz w:val="24"/>
          <w:lang w:eastAsia="en-US"/>
        </w:rPr>
        <w:t xml:space="preserve"> para </w:t>
      </w:r>
      <w:r w:rsidR="004E16B9">
        <w:rPr>
          <w:rFonts w:ascii="Times New Roman" w:eastAsiaTheme="minorHAnsi" w:hAnsi="Times New Roman"/>
          <w:sz w:val="24"/>
          <w:lang w:eastAsia="en-US"/>
        </w:rPr>
        <w:t xml:space="preserve">a </w:t>
      </w:r>
      <w:r w:rsidR="006E007E">
        <w:rPr>
          <w:rFonts w:ascii="Times New Roman" w:eastAsiaTheme="minorHAnsi" w:hAnsi="Times New Roman"/>
          <w:sz w:val="24"/>
          <w:lang w:eastAsia="en-US"/>
        </w:rPr>
        <w:t>composição de</w:t>
      </w:r>
      <w:r w:rsidR="006B2781">
        <w:rPr>
          <w:rFonts w:ascii="Times New Roman" w:eastAsiaTheme="minorHAnsi" w:hAnsi="Times New Roman"/>
          <w:sz w:val="24"/>
          <w:lang w:eastAsia="en-US"/>
        </w:rPr>
        <w:t xml:space="preserve">ste </w:t>
      </w:r>
      <w:r w:rsidR="00F16D7C">
        <w:rPr>
          <w:rFonts w:ascii="Times New Roman" w:eastAsiaTheme="minorHAnsi" w:hAnsi="Times New Roman"/>
          <w:sz w:val="24"/>
          <w:lang w:eastAsia="en-US"/>
        </w:rPr>
        <w:t>texto, apresento resultados</w:t>
      </w:r>
      <w:r w:rsidR="00B639DE">
        <w:rPr>
          <w:rFonts w:ascii="Times New Roman" w:eastAsiaTheme="minorHAnsi" w:hAnsi="Times New Roman"/>
          <w:sz w:val="24"/>
          <w:lang w:eastAsia="en-US"/>
        </w:rPr>
        <w:t xml:space="preserve"> parciais</w:t>
      </w:r>
      <w:r w:rsidR="00F16D7C">
        <w:rPr>
          <w:rFonts w:ascii="Times New Roman" w:eastAsiaTheme="minorHAnsi" w:hAnsi="Times New Roman"/>
          <w:sz w:val="24"/>
          <w:lang w:eastAsia="en-US"/>
        </w:rPr>
        <w:t xml:space="preserve"> obtidos</w:t>
      </w:r>
      <w:r w:rsidR="00B639DE">
        <w:rPr>
          <w:rFonts w:ascii="Times New Roman" w:eastAsiaTheme="minorHAnsi" w:hAnsi="Times New Roman"/>
          <w:sz w:val="24"/>
          <w:lang w:eastAsia="en-US"/>
        </w:rPr>
        <w:t xml:space="preserve"> </w:t>
      </w:r>
      <w:r w:rsidR="00EC28B6">
        <w:rPr>
          <w:rFonts w:ascii="Times New Roman" w:eastAsiaTheme="minorHAnsi" w:hAnsi="Times New Roman"/>
          <w:sz w:val="24"/>
          <w:lang w:eastAsia="en-US"/>
        </w:rPr>
        <w:t xml:space="preserve">em momento </w:t>
      </w:r>
      <w:r w:rsidR="00EC28B6" w:rsidRPr="00974446">
        <w:rPr>
          <w:rFonts w:ascii="Times New Roman" w:eastAsiaTheme="minorHAnsi" w:hAnsi="Times New Roman"/>
          <w:sz w:val="24"/>
          <w:lang w:eastAsia="en-US"/>
        </w:rPr>
        <w:t xml:space="preserve">preliminar do trabalho de campo </w:t>
      </w:r>
      <w:r w:rsidR="00534BA8">
        <w:rPr>
          <w:rFonts w:ascii="Times New Roman" w:eastAsiaTheme="minorHAnsi" w:hAnsi="Times New Roman"/>
          <w:sz w:val="24"/>
          <w:lang w:eastAsia="en-US"/>
        </w:rPr>
        <w:t>realizado</w:t>
      </w:r>
      <w:r w:rsidR="00EC28B6" w:rsidRPr="00974446">
        <w:rPr>
          <w:rFonts w:ascii="Times New Roman" w:eastAsiaTheme="minorHAnsi" w:hAnsi="Times New Roman"/>
          <w:sz w:val="24"/>
          <w:lang w:eastAsia="en-US"/>
        </w:rPr>
        <w:t xml:space="preserve">, </w:t>
      </w:r>
      <w:r w:rsidR="006B2781">
        <w:rPr>
          <w:rFonts w:ascii="Times New Roman" w:eastAsiaTheme="minorHAnsi" w:hAnsi="Times New Roman"/>
          <w:sz w:val="24"/>
          <w:lang w:eastAsia="en-US"/>
        </w:rPr>
        <w:t xml:space="preserve">etapa empírica que compôs a pesquisa </w:t>
      </w:r>
      <w:r w:rsidR="00EC28B6" w:rsidRPr="00974446">
        <w:rPr>
          <w:rFonts w:ascii="Times New Roman" w:eastAsiaTheme="minorHAnsi" w:hAnsi="Times New Roman"/>
          <w:sz w:val="24"/>
          <w:lang w:eastAsia="en-US"/>
        </w:rPr>
        <w:t xml:space="preserve">junto </w:t>
      </w:r>
      <w:r w:rsidR="006B2781">
        <w:rPr>
          <w:rFonts w:ascii="Times New Roman" w:eastAsiaTheme="minorHAnsi" w:hAnsi="Times New Roman"/>
          <w:sz w:val="24"/>
          <w:lang w:eastAsia="en-US"/>
        </w:rPr>
        <w:t>das</w:t>
      </w:r>
      <w:r w:rsidR="00EC28B6" w:rsidRPr="00974446">
        <w:rPr>
          <w:rFonts w:ascii="Times New Roman" w:eastAsiaTheme="minorHAnsi" w:hAnsi="Times New Roman"/>
          <w:sz w:val="24"/>
          <w:lang w:eastAsia="en-US"/>
        </w:rPr>
        <w:t xml:space="preserve"> etapas </w:t>
      </w:r>
      <w:r w:rsidR="008400D7">
        <w:rPr>
          <w:rFonts w:ascii="Times New Roman" w:eastAsiaTheme="minorHAnsi" w:hAnsi="Times New Roman"/>
          <w:sz w:val="24"/>
          <w:lang w:eastAsia="en-US"/>
        </w:rPr>
        <w:t>de pesquisa bibliográfica e documental</w:t>
      </w:r>
      <w:r w:rsidR="006B2781">
        <w:rPr>
          <w:rFonts w:ascii="Times New Roman" w:eastAsiaTheme="minorHAnsi" w:hAnsi="Times New Roman"/>
          <w:sz w:val="24"/>
          <w:lang w:eastAsia="en-US"/>
        </w:rPr>
        <w:t>. Esse momento preliminar</w:t>
      </w:r>
      <w:r w:rsidR="00EC28B6" w:rsidRPr="00974446">
        <w:rPr>
          <w:rFonts w:ascii="Times New Roman" w:eastAsiaTheme="minorHAnsi" w:hAnsi="Times New Roman"/>
          <w:sz w:val="24"/>
          <w:lang w:eastAsia="en-US"/>
        </w:rPr>
        <w:t xml:space="preserve"> </w:t>
      </w:r>
      <w:r w:rsidR="008400D7">
        <w:rPr>
          <w:rFonts w:ascii="Times New Roman" w:eastAsiaTheme="minorHAnsi" w:hAnsi="Times New Roman"/>
          <w:sz w:val="24"/>
          <w:lang w:eastAsia="en-US"/>
        </w:rPr>
        <w:t>se atev</w:t>
      </w:r>
      <w:r w:rsidR="006B2781">
        <w:rPr>
          <w:rFonts w:ascii="Times New Roman" w:eastAsiaTheme="minorHAnsi" w:hAnsi="Times New Roman"/>
          <w:sz w:val="24"/>
          <w:lang w:eastAsia="en-US"/>
        </w:rPr>
        <w:t>e, especificamente</w:t>
      </w:r>
      <w:r w:rsidR="00714278">
        <w:rPr>
          <w:rFonts w:ascii="Times New Roman" w:eastAsiaTheme="minorHAnsi" w:hAnsi="Times New Roman"/>
          <w:sz w:val="24"/>
          <w:lang w:eastAsia="en-US"/>
        </w:rPr>
        <w:t xml:space="preserve">, ao cumprimento da </w:t>
      </w:r>
      <w:r w:rsidR="00B639DE">
        <w:rPr>
          <w:rFonts w:ascii="Times New Roman" w:eastAsiaTheme="minorHAnsi" w:hAnsi="Times New Roman"/>
          <w:sz w:val="24"/>
          <w:lang w:eastAsia="en-US"/>
        </w:rPr>
        <w:t xml:space="preserve">primeira parte do objetivo da pesquisa, </w:t>
      </w:r>
      <w:r w:rsidR="00A361AD">
        <w:rPr>
          <w:rFonts w:ascii="Times New Roman" w:eastAsiaTheme="minorHAnsi" w:hAnsi="Times New Roman"/>
          <w:sz w:val="24"/>
          <w:lang w:eastAsia="en-US"/>
        </w:rPr>
        <w:t>ou seja</w:t>
      </w:r>
      <w:r w:rsidR="00B639DE">
        <w:rPr>
          <w:rFonts w:ascii="Times New Roman" w:eastAsiaTheme="minorHAnsi" w:hAnsi="Times New Roman"/>
          <w:sz w:val="24"/>
          <w:lang w:eastAsia="en-US"/>
        </w:rPr>
        <w:t>,</w:t>
      </w:r>
      <w:r w:rsidR="00DE4494">
        <w:rPr>
          <w:rFonts w:ascii="Times New Roman" w:eastAsiaTheme="minorHAnsi" w:hAnsi="Times New Roman"/>
          <w:sz w:val="24"/>
          <w:lang w:eastAsia="en-US"/>
        </w:rPr>
        <w:t xml:space="preserve"> </w:t>
      </w:r>
      <w:r w:rsidR="00714278">
        <w:rPr>
          <w:rFonts w:ascii="Times New Roman" w:eastAsiaTheme="minorHAnsi" w:hAnsi="Times New Roman"/>
          <w:sz w:val="24"/>
          <w:lang w:eastAsia="en-US"/>
        </w:rPr>
        <w:t xml:space="preserve">o </w:t>
      </w:r>
      <w:r w:rsidR="006B236B">
        <w:rPr>
          <w:rFonts w:ascii="Times New Roman" w:eastAsiaTheme="minorHAnsi" w:hAnsi="Times New Roman"/>
          <w:sz w:val="24"/>
          <w:lang w:eastAsia="en-US"/>
        </w:rPr>
        <w:t>d</w:t>
      </w:r>
      <w:r w:rsidR="008400D7">
        <w:rPr>
          <w:rFonts w:ascii="Times New Roman" w:eastAsiaTheme="minorHAnsi" w:hAnsi="Times New Roman"/>
          <w:sz w:val="24"/>
          <w:lang w:eastAsia="en-US"/>
        </w:rPr>
        <w:t>e investigar a</w:t>
      </w:r>
      <w:r w:rsidR="006B236B">
        <w:rPr>
          <w:rFonts w:ascii="Times New Roman" w:eastAsiaTheme="minorHAnsi" w:hAnsi="Times New Roman"/>
          <w:sz w:val="24"/>
          <w:lang w:eastAsia="en-US"/>
        </w:rPr>
        <w:t xml:space="preserve"> formação d</w:t>
      </w:r>
      <w:r w:rsidR="008400D7">
        <w:rPr>
          <w:rFonts w:ascii="Times New Roman" w:eastAsiaTheme="minorHAnsi" w:hAnsi="Times New Roman"/>
          <w:sz w:val="24"/>
          <w:lang w:eastAsia="en-US"/>
        </w:rPr>
        <w:t>o</w:t>
      </w:r>
      <w:r w:rsidR="006B236B">
        <w:rPr>
          <w:rFonts w:ascii="Times New Roman" w:eastAsiaTheme="minorHAnsi" w:hAnsi="Times New Roman"/>
          <w:sz w:val="24"/>
          <w:lang w:eastAsia="en-US"/>
        </w:rPr>
        <w:t xml:space="preserve">s sujeitos </w:t>
      </w:r>
      <w:r w:rsidR="008400D7">
        <w:rPr>
          <w:rFonts w:ascii="Times New Roman" w:eastAsiaTheme="minorHAnsi" w:hAnsi="Times New Roman"/>
          <w:sz w:val="24"/>
          <w:lang w:eastAsia="en-US"/>
        </w:rPr>
        <w:t xml:space="preserve">participantes </w:t>
      </w:r>
      <w:r w:rsidR="00714278">
        <w:rPr>
          <w:rFonts w:ascii="Times New Roman" w:eastAsiaTheme="minorHAnsi" w:hAnsi="Times New Roman"/>
          <w:sz w:val="24"/>
          <w:lang w:eastAsia="en-US"/>
        </w:rPr>
        <w:t xml:space="preserve">– graduandos(as) em Pedagogia – </w:t>
      </w:r>
      <w:r w:rsidR="006B236B">
        <w:rPr>
          <w:rFonts w:ascii="Times New Roman" w:eastAsiaTheme="minorHAnsi" w:hAnsi="Times New Roman"/>
          <w:sz w:val="24"/>
          <w:lang w:eastAsia="en-US"/>
        </w:rPr>
        <w:t xml:space="preserve">sobre as temáticas de gênero e sexualidades e do </w:t>
      </w:r>
      <w:r w:rsidR="00714278">
        <w:rPr>
          <w:rFonts w:ascii="Times New Roman" w:eastAsiaTheme="minorHAnsi" w:hAnsi="Times New Roman"/>
          <w:sz w:val="24"/>
          <w:lang w:eastAsia="en-US"/>
        </w:rPr>
        <w:t>preparo para sua atuação futura</w:t>
      </w:r>
      <w:r w:rsidR="006B236B">
        <w:rPr>
          <w:rFonts w:ascii="Times New Roman" w:eastAsiaTheme="minorHAnsi" w:hAnsi="Times New Roman"/>
          <w:sz w:val="24"/>
          <w:lang w:eastAsia="en-US"/>
        </w:rPr>
        <w:t xml:space="preserve"> junto ao público d</w:t>
      </w:r>
      <w:r w:rsidR="00DE4494" w:rsidRPr="00DE4494">
        <w:rPr>
          <w:rFonts w:ascii="Times New Roman" w:eastAsiaTheme="minorHAnsi" w:hAnsi="Times New Roman"/>
          <w:sz w:val="24"/>
          <w:lang w:eastAsia="en-US"/>
        </w:rPr>
        <w:t>a diversidade sexual e de gêner</w:t>
      </w:r>
      <w:r w:rsidR="006B236B">
        <w:rPr>
          <w:rFonts w:ascii="Times New Roman" w:eastAsiaTheme="minorHAnsi" w:hAnsi="Times New Roman"/>
          <w:sz w:val="24"/>
          <w:lang w:eastAsia="en-US"/>
        </w:rPr>
        <w:t>o na escola</w:t>
      </w:r>
      <w:r>
        <w:rPr>
          <w:rFonts w:ascii="Times New Roman" w:eastAsiaTheme="minorHAnsi" w:hAnsi="Times New Roman"/>
          <w:sz w:val="24"/>
          <w:lang w:eastAsia="en-US"/>
        </w:rPr>
        <w:t>.</w:t>
      </w:r>
    </w:p>
    <w:p w:rsidR="00120044" w:rsidRDefault="00714278" w:rsidP="005B3CCC">
      <w:pPr>
        <w:spacing w:after="0" w:line="360" w:lineRule="auto"/>
        <w:ind w:firstLine="708"/>
        <w:contextualSpacing/>
        <w:jc w:val="both"/>
        <w:rPr>
          <w:rFonts w:ascii="Times New Roman" w:eastAsia="Calibri" w:hAnsi="Times New Roman" w:cs="Times New Roman"/>
          <w:sz w:val="24"/>
          <w:szCs w:val="24"/>
          <w:lang w:eastAsia="en-US"/>
        </w:rPr>
      </w:pPr>
      <w:r>
        <w:rPr>
          <w:rFonts w:ascii="Times New Roman" w:eastAsiaTheme="minorHAnsi" w:hAnsi="Times New Roman"/>
          <w:sz w:val="24"/>
          <w:lang w:eastAsia="en-US"/>
        </w:rPr>
        <w:t xml:space="preserve">Assim, </w:t>
      </w:r>
      <w:r w:rsidR="00534BA8">
        <w:rPr>
          <w:rFonts w:ascii="Times New Roman" w:eastAsiaTheme="minorHAnsi" w:hAnsi="Times New Roman"/>
          <w:sz w:val="24"/>
          <w:lang w:eastAsia="en-US"/>
        </w:rPr>
        <w:t>esse momento preliminar</w:t>
      </w:r>
      <w:r w:rsidR="00A361AD">
        <w:rPr>
          <w:rFonts w:ascii="Times New Roman" w:eastAsiaTheme="minorHAnsi" w:hAnsi="Times New Roman"/>
          <w:sz w:val="24"/>
          <w:lang w:eastAsia="en-US"/>
        </w:rPr>
        <w:t xml:space="preserve"> concerniu à </w:t>
      </w:r>
      <w:r w:rsidR="00A361AD" w:rsidRPr="00974446">
        <w:rPr>
          <w:rFonts w:ascii="Times New Roman" w:eastAsiaTheme="minorHAnsi" w:hAnsi="Times New Roman"/>
          <w:sz w:val="24"/>
          <w:lang w:eastAsia="en-US"/>
        </w:rPr>
        <w:t xml:space="preserve">elaboração de dilemas morais na proposta kohlberguiana </w:t>
      </w:r>
      <w:r w:rsidR="000548BE">
        <w:rPr>
          <w:rFonts w:ascii="Times New Roman" w:eastAsiaTheme="minorHAnsi" w:hAnsi="Times New Roman"/>
          <w:sz w:val="24"/>
          <w:lang w:eastAsia="en-US"/>
        </w:rPr>
        <w:t xml:space="preserve">(BLATT; KOHLBERG, 1975) </w:t>
      </w:r>
      <w:r w:rsidR="00A361AD" w:rsidRPr="00974446">
        <w:rPr>
          <w:rFonts w:ascii="Times New Roman" w:eastAsiaTheme="minorHAnsi" w:hAnsi="Times New Roman"/>
          <w:sz w:val="24"/>
          <w:lang w:eastAsia="en-US"/>
        </w:rPr>
        <w:t xml:space="preserve">que envolvem </w:t>
      </w:r>
      <w:r w:rsidR="00F6004E">
        <w:rPr>
          <w:rFonts w:ascii="Times New Roman" w:eastAsiaTheme="minorHAnsi" w:hAnsi="Times New Roman"/>
          <w:sz w:val="24"/>
          <w:lang w:eastAsia="en-US"/>
        </w:rPr>
        <w:t>em seu co</w:t>
      </w:r>
      <w:r w:rsidR="00D307AA">
        <w:rPr>
          <w:rFonts w:ascii="Times New Roman" w:eastAsiaTheme="minorHAnsi" w:hAnsi="Times New Roman"/>
          <w:sz w:val="24"/>
          <w:lang w:eastAsia="en-US"/>
        </w:rPr>
        <w:t xml:space="preserve">nteúdo </w:t>
      </w:r>
      <w:r w:rsidR="00A361AD" w:rsidRPr="00974446">
        <w:rPr>
          <w:rFonts w:ascii="Times New Roman" w:eastAsiaTheme="minorHAnsi" w:hAnsi="Times New Roman"/>
          <w:sz w:val="24"/>
          <w:lang w:eastAsia="en-US"/>
        </w:rPr>
        <w:t>a diversidade sexual e de gênero na escola</w:t>
      </w:r>
      <w:r w:rsidR="00A361AD">
        <w:rPr>
          <w:rFonts w:ascii="Times New Roman" w:eastAsiaTheme="minorHAnsi" w:hAnsi="Times New Roman"/>
          <w:sz w:val="24"/>
          <w:lang w:eastAsia="en-US"/>
        </w:rPr>
        <w:t xml:space="preserve">, </w:t>
      </w:r>
      <w:r w:rsidR="000548BE">
        <w:rPr>
          <w:rFonts w:ascii="Times New Roman" w:eastAsiaTheme="minorHAnsi" w:hAnsi="Times New Roman"/>
          <w:sz w:val="24"/>
          <w:lang w:eastAsia="en-US"/>
        </w:rPr>
        <w:t xml:space="preserve">utilizando-se da </w:t>
      </w:r>
      <w:r w:rsidR="000548BE" w:rsidRPr="000B6F0C">
        <w:rPr>
          <w:rFonts w:ascii="Times New Roman" w:eastAsia="Calibri" w:hAnsi="Times New Roman" w:cs="Times New Roman"/>
          <w:color w:val="000000" w:themeColor="text1"/>
          <w:sz w:val="24"/>
          <w:lang w:eastAsia="en-US"/>
        </w:rPr>
        <w:t>técnica de investigação qualitativa</w:t>
      </w:r>
      <w:r w:rsidR="000548BE">
        <w:rPr>
          <w:rFonts w:ascii="Times New Roman" w:eastAsiaTheme="minorHAnsi" w:hAnsi="Times New Roman"/>
          <w:sz w:val="24"/>
          <w:lang w:eastAsia="en-US"/>
        </w:rPr>
        <w:t xml:space="preserve"> de grupo focal (GATTI, 2012), </w:t>
      </w:r>
      <w:r w:rsidR="00A361AD">
        <w:rPr>
          <w:rFonts w:ascii="Times New Roman" w:eastAsiaTheme="minorHAnsi" w:hAnsi="Times New Roman"/>
          <w:sz w:val="24"/>
          <w:lang w:eastAsia="en-US"/>
        </w:rPr>
        <w:t>n</w:t>
      </w:r>
      <w:r w:rsidR="00534BA8">
        <w:rPr>
          <w:rFonts w:ascii="Times New Roman" w:eastAsiaTheme="minorHAnsi" w:hAnsi="Times New Roman"/>
          <w:sz w:val="24"/>
          <w:lang w:eastAsia="en-US"/>
        </w:rPr>
        <w:t>o qual erige o objetivo deste texto</w:t>
      </w:r>
      <w:r w:rsidR="00A361AD">
        <w:rPr>
          <w:rFonts w:ascii="Times New Roman" w:eastAsiaTheme="minorHAnsi" w:hAnsi="Times New Roman"/>
          <w:sz w:val="24"/>
          <w:lang w:eastAsia="en-US"/>
        </w:rPr>
        <w:t xml:space="preserve">: </w:t>
      </w:r>
      <w:r w:rsidR="00A361AD" w:rsidRPr="005327BB">
        <w:rPr>
          <w:rFonts w:ascii="Times New Roman" w:eastAsia="Calibri" w:hAnsi="Times New Roman" w:cs="Times New Roman"/>
          <w:sz w:val="24"/>
          <w:szCs w:val="24"/>
          <w:lang w:eastAsia="en-US"/>
        </w:rPr>
        <w:t xml:space="preserve">apresentar a elaboração </w:t>
      </w:r>
      <w:r w:rsidR="00120044">
        <w:rPr>
          <w:rFonts w:ascii="Times New Roman" w:eastAsia="Calibri" w:hAnsi="Times New Roman" w:cs="Times New Roman"/>
          <w:sz w:val="24"/>
          <w:szCs w:val="24"/>
          <w:lang w:eastAsia="en-US"/>
        </w:rPr>
        <w:t xml:space="preserve">e o conteúdo de um </w:t>
      </w:r>
      <w:r w:rsidR="00A361AD" w:rsidRPr="005327BB">
        <w:rPr>
          <w:rFonts w:ascii="Times New Roman" w:eastAsia="Calibri" w:hAnsi="Times New Roman" w:cs="Times New Roman"/>
          <w:sz w:val="24"/>
          <w:szCs w:val="24"/>
          <w:lang w:eastAsia="en-US"/>
        </w:rPr>
        <w:t>de</w:t>
      </w:r>
      <w:r w:rsidR="00A361AD">
        <w:rPr>
          <w:rFonts w:ascii="Times New Roman" w:eastAsia="Calibri" w:hAnsi="Times New Roman" w:cs="Times New Roman"/>
          <w:sz w:val="24"/>
          <w:szCs w:val="24"/>
          <w:lang w:eastAsia="en-US"/>
        </w:rPr>
        <w:t>sses</w:t>
      </w:r>
      <w:r w:rsidR="00A361AD" w:rsidRPr="005327BB">
        <w:rPr>
          <w:rFonts w:ascii="Times New Roman" w:eastAsia="Calibri" w:hAnsi="Times New Roman" w:cs="Times New Roman"/>
          <w:sz w:val="24"/>
          <w:szCs w:val="24"/>
          <w:lang w:eastAsia="en-US"/>
        </w:rPr>
        <w:t xml:space="preserve"> dilemas morais</w:t>
      </w:r>
      <w:r w:rsidR="000F763C">
        <w:rPr>
          <w:rFonts w:ascii="Times New Roman" w:eastAsia="Calibri" w:hAnsi="Times New Roman" w:cs="Times New Roman"/>
          <w:sz w:val="24"/>
          <w:szCs w:val="24"/>
          <w:lang w:eastAsia="en-US"/>
        </w:rPr>
        <w:t>, o “dilema do professor Roberto”</w:t>
      </w:r>
      <w:r w:rsidR="00A361AD">
        <w:rPr>
          <w:rFonts w:ascii="Times New Roman" w:eastAsia="Calibri" w:hAnsi="Times New Roman" w:cs="Times New Roman"/>
          <w:sz w:val="24"/>
          <w:szCs w:val="24"/>
          <w:lang w:eastAsia="en-US"/>
        </w:rPr>
        <w:t>.</w:t>
      </w:r>
      <w:r w:rsidR="005B3CCC">
        <w:rPr>
          <w:rFonts w:ascii="Times New Roman" w:eastAsia="Calibri" w:hAnsi="Times New Roman" w:cs="Times New Roman"/>
          <w:sz w:val="24"/>
          <w:szCs w:val="24"/>
          <w:lang w:eastAsia="en-US"/>
        </w:rPr>
        <w:t xml:space="preserve"> </w:t>
      </w:r>
      <w:r w:rsidR="00120044">
        <w:rPr>
          <w:rFonts w:ascii="Times New Roman" w:eastAsia="Calibri" w:hAnsi="Times New Roman" w:cs="Times New Roman"/>
          <w:sz w:val="24"/>
          <w:szCs w:val="24"/>
          <w:lang w:eastAsia="en-US"/>
        </w:rPr>
        <w:t>Delimitou-se</w:t>
      </w:r>
      <w:r w:rsidR="004E16B9">
        <w:rPr>
          <w:rFonts w:ascii="Times New Roman" w:eastAsia="Calibri" w:hAnsi="Times New Roman" w:cs="Times New Roman"/>
          <w:sz w:val="24"/>
          <w:szCs w:val="24"/>
          <w:lang w:eastAsia="en-US"/>
        </w:rPr>
        <w:t xml:space="preserve"> </w:t>
      </w:r>
      <w:r w:rsidR="00593172">
        <w:rPr>
          <w:rFonts w:ascii="Times New Roman" w:eastAsia="Calibri" w:hAnsi="Times New Roman" w:cs="Times New Roman"/>
          <w:sz w:val="24"/>
          <w:szCs w:val="24"/>
          <w:lang w:eastAsia="en-US"/>
        </w:rPr>
        <w:t>a</w:t>
      </w:r>
      <w:r w:rsidR="004E16B9">
        <w:rPr>
          <w:rFonts w:ascii="Times New Roman" w:eastAsia="Calibri" w:hAnsi="Times New Roman" w:cs="Times New Roman"/>
          <w:sz w:val="24"/>
          <w:szCs w:val="24"/>
          <w:lang w:eastAsia="en-US"/>
        </w:rPr>
        <w:t xml:space="preserve"> presente</w:t>
      </w:r>
      <w:r w:rsidR="00593172">
        <w:rPr>
          <w:rFonts w:ascii="Times New Roman" w:eastAsia="Calibri" w:hAnsi="Times New Roman" w:cs="Times New Roman"/>
          <w:sz w:val="24"/>
          <w:szCs w:val="24"/>
          <w:lang w:eastAsia="en-US"/>
        </w:rPr>
        <w:t xml:space="preserve"> </w:t>
      </w:r>
      <w:r w:rsidR="00120044">
        <w:rPr>
          <w:rFonts w:ascii="Times New Roman" w:eastAsia="Calibri" w:hAnsi="Times New Roman" w:cs="Times New Roman"/>
          <w:sz w:val="24"/>
          <w:szCs w:val="24"/>
          <w:lang w:eastAsia="en-US"/>
        </w:rPr>
        <w:t>exposição para apenas um dos dilemas morais</w:t>
      </w:r>
      <w:r w:rsidR="00022A7B">
        <w:rPr>
          <w:rFonts w:ascii="Times New Roman" w:eastAsia="Calibri" w:hAnsi="Times New Roman" w:cs="Times New Roman"/>
          <w:sz w:val="24"/>
          <w:szCs w:val="24"/>
          <w:lang w:eastAsia="en-US"/>
        </w:rPr>
        <w:t xml:space="preserve"> elaborados na pesquisa devido aos limites deste texto </w:t>
      </w:r>
      <w:r w:rsidR="008102B5">
        <w:rPr>
          <w:rFonts w:ascii="Times New Roman" w:eastAsia="Calibri" w:hAnsi="Times New Roman" w:cs="Times New Roman"/>
          <w:sz w:val="24"/>
          <w:szCs w:val="24"/>
          <w:lang w:eastAsia="en-US"/>
        </w:rPr>
        <w:t xml:space="preserve">e, principalmente, por </w:t>
      </w:r>
      <w:r w:rsidR="00F7627C">
        <w:rPr>
          <w:rFonts w:ascii="Times New Roman" w:eastAsia="Calibri" w:hAnsi="Times New Roman" w:cs="Times New Roman"/>
          <w:sz w:val="24"/>
          <w:szCs w:val="24"/>
          <w:lang w:eastAsia="en-US"/>
        </w:rPr>
        <w:t>ter sido</w:t>
      </w:r>
      <w:r w:rsidR="008102B5">
        <w:rPr>
          <w:rFonts w:ascii="Times New Roman" w:eastAsia="Calibri" w:hAnsi="Times New Roman" w:cs="Times New Roman"/>
          <w:sz w:val="24"/>
          <w:szCs w:val="24"/>
          <w:lang w:eastAsia="en-US"/>
        </w:rPr>
        <w:t xml:space="preserve"> o único </w:t>
      </w:r>
      <w:r w:rsidR="00297975">
        <w:rPr>
          <w:rFonts w:ascii="Times New Roman" w:eastAsia="Calibri" w:hAnsi="Times New Roman" w:cs="Times New Roman"/>
          <w:sz w:val="24"/>
          <w:szCs w:val="24"/>
          <w:lang w:eastAsia="en-US"/>
        </w:rPr>
        <w:t xml:space="preserve">dos dilemas </w:t>
      </w:r>
      <w:r w:rsidR="008102B5">
        <w:rPr>
          <w:rFonts w:ascii="Times New Roman" w:eastAsia="Calibri" w:hAnsi="Times New Roman" w:cs="Times New Roman"/>
          <w:sz w:val="24"/>
          <w:szCs w:val="24"/>
          <w:lang w:eastAsia="en-US"/>
        </w:rPr>
        <w:t xml:space="preserve">que não </w:t>
      </w:r>
      <w:r w:rsidR="00593172">
        <w:rPr>
          <w:rFonts w:ascii="Times New Roman" w:eastAsia="Calibri" w:hAnsi="Times New Roman" w:cs="Times New Roman"/>
          <w:sz w:val="24"/>
          <w:szCs w:val="24"/>
          <w:lang w:eastAsia="en-US"/>
        </w:rPr>
        <w:t>envolveu</w:t>
      </w:r>
      <w:r w:rsidR="008102B5">
        <w:rPr>
          <w:rFonts w:ascii="Times New Roman" w:eastAsia="Calibri" w:hAnsi="Times New Roman" w:cs="Times New Roman"/>
          <w:sz w:val="24"/>
          <w:szCs w:val="24"/>
          <w:lang w:eastAsia="en-US"/>
        </w:rPr>
        <w:t xml:space="preserve"> </w:t>
      </w:r>
      <w:r w:rsidR="00F7627C">
        <w:rPr>
          <w:rFonts w:ascii="Times New Roman" w:eastAsia="Calibri" w:hAnsi="Times New Roman" w:cs="Times New Roman"/>
          <w:sz w:val="24"/>
          <w:szCs w:val="24"/>
          <w:lang w:eastAsia="en-US"/>
        </w:rPr>
        <w:t>maiores problemáticas</w:t>
      </w:r>
      <w:r w:rsidR="00F7627C">
        <w:rPr>
          <w:rStyle w:val="Refdenotaderodap"/>
          <w:rFonts w:ascii="Times New Roman" w:eastAsia="Calibri" w:hAnsi="Times New Roman" w:cs="Times New Roman"/>
          <w:sz w:val="24"/>
          <w:szCs w:val="24"/>
          <w:lang w:eastAsia="en-US"/>
        </w:rPr>
        <w:footnoteReference w:id="4"/>
      </w:r>
      <w:r w:rsidR="00F7627C">
        <w:rPr>
          <w:rFonts w:ascii="Times New Roman" w:eastAsia="Calibri" w:hAnsi="Times New Roman" w:cs="Times New Roman"/>
          <w:sz w:val="24"/>
          <w:szCs w:val="24"/>
          <w:lang w:eastAsia="en-US"/>
        </w:rPr>
        <w:t xml:space="preserve"> advindas de sua </w:t>
      </w:r>
      <w:r w:rsidR="008102B5">
        <w:rPr>
          <w:rFonts w:ascii="Times New Roman" w:eastAsia="Calibri" w:hAnsi="Times New Roman" w:cs="Times New Roman"/>
          <w:sz w:val="24"/>
          <w:szCs w:val="24"/>
          <w:lang w:eastAsia="en-US"/>
        </w:rPr>
        <w:t>aplicabilidade.</w:t>
      </w:r>
      <w:r w:rsidR="00374037">
        <w:rPr>
          <w:rFonts w:ascii="Times New Roman" w:eastAsia="Calibri" w:hAnsi="Times New Roman" w:cs="Times New Roman"/>
          <w:sz w:val="24"/>
          <w:szCs w:val="24"/>
          <w:lang w:eastAsia="en-US"/>
        </w:rPr>
        <w:t xml:space="preserve"> A seguir, explano sobre a metodologia empregada e os resultados alcançados.</w:t>
      </w:r>
    </w:p>
    <w:p w:rsidR="00DD6918" w:rsidRDefault="00DD6918" w:rsidP="00DD6918">
      <w:pPr>
        <w:spacing w:after="0" w:line="360" w:lineRule="auto"/>
        <w:contextualSpacing/>
        <w:jc w:val="both"/>
        <w:rPr>
          <w:rFonts w:ascii="Times New Roman" w:eastAsia="Calibri" w:hAnsi="Times New Roman" w:cs="Times New Roman"/>
          <w:sz w:val="24"/>
          <w:szCs w:val="24"/>
          <w:lang w:eastAsia="en-US"/>
        </w:rPr>
      </w:pPr>
    </w:p>
    <w:p w:rsidR="00DD6918" w:rsidRPr="00DD6918" w:rsidRDefault="00E45B5E" w:rsidP="00DD6918">
      <w:pPr>
        <w:spacing w:after="0" w:line="360" w:lineRule="auto"/>
        <w:contextualSpacing/>
        <w:jc w:val="both"/>
        <w:rPr>
          <w:rFonts w:ascii="Times New Roman" w:eastAsia="Calibri" w:hAnsi="Times New Roman" w:cs="Times New Roman"/>
          <w:b/>
          <w:sz w:val="24"/>
          <w:szCs w:val="24"/>
          <w:lang w:eastAsia="en-US"/>
        </w:rPr>
      </w:pPr>
      <w:r w:rsidRPr="00DD6918">
        <w:rPr>
          <w:rFonts w:ascii="Times New Roman" w:eastAsia="Calibri" w:hAnsi="Times New Roman" w:cs="Times New Roman"/>
          <w:b/>
          <w:sz w:val="24"/>
          <w:szCs w:val="24"/>
          <w:lang w:eastAsia="en-US"/>
        </w:rPr>
        <w:t>METODOLOGIA</w:t>
      </w:r>
    </w:p>
    <w:p w:rsidR="000548BE" w:rsidRDefault="000548BE" w:rsidP="00F66203">
      <w:pPr>
        <w:spacing w:after="0" w:line="360" w:lineRule="auto"/>
        <w:ind w:firstLine="708"/>
        <w:contextualSpacing/>
        <w:jc w:val="both"/>
        <w:rPr>
          <w:rFonts w:ascii="Times New Roman" w:eastAsiaTheme="minorHAnsi" w:hAnsi="Times New Roman"/>
          <w:sz w:val="24"/>
          <w:lang w:eastAsia="en-US"/>
        </w:rPr>
      </w:pPr>
    </w:p>
    <w:p w:rsidR="0007383B" w:rsidRDefault="00A361AD" w:rsidP="00F66203">
      <w:pPr>
        <w:spacing w:after="0" w:line="360" w:lineRule="auto"/>
        <w:ind w:firstLine="708"/>
        <w:contextualSpacing/>
        <w:jc w:val="both"/>
        <w:rPr>
          <w:rFonts w:ascii="Times New Roman" w:eastAsiaTheme="minorHAnsi" w:hAnsi="Times New Roman"/>
          <w:sz w:val="24"/>
          <w:lang w:eastAsia="en-US"/>
        </w:rPr>
      </w:pPr>
      <w:r>
        <w:rPr>
          <w:rFonts w:ascii="Times New Roman" w:eastAsiaTheme="minorHAnsi" w:hAnsi="Times New Roman"/>
          <w:sz w:val="24"/>
          <w:lang w:eastAsia="en-US"/>
        </w:rPr>
        <w:t xml:space="preserve">Para </w:t>
      </w:r>
      <w:r w:rsidR="00975B7C">
        <w:rPr>
          <w:rFonts w:ascii="Times New Roman" w:eastAsiaTheme="minorHAnsi" w:hAnsi="Times New Roman"/>
          <w:sz w:val="24"/>
          <w:lang w:eastAsia="en-US"/>
        </w:rPr>
        <w:t>a elaboração</w:t>
      </w:r>
      <w:r w:rsidR="00F66203">
        <w:rPr>
          <w:rFonts w:ascii="Times New Roman" w:eastAsiaTheme="minorHAnsi" w:hAnsi="Times New Roman"/>
          <w:sz w:val="24"/>
          <w:lang w:eastAsia="en-US"/>
        </w:rPr>
        <w:t xml:space="preserve"> de dilemas morais que compreendessem a diversidade sexual e de gênero</w:t>
      </w:r>
      <w:r>
        <w:rPr>
          <w:rFonts w:ascii="Times New Roman" w:eastAsiaTheme="minorHAnsi" w:hAnsi="Times New Roman"/>
          <w:sz w:val="24"/>
          <w:lang w:eastAsia="en-US"/>
        </w:rPr>
        <w:t>, elegeu-se a técnica de grupo focal</w:t>
      </w:r>
      <w:r w:rsidR="00557BB2">
        <w:rPr>
          <w:rFonts w:ascii="Times New Roman" w:eastAsiaTheme="minorHAnsi" w:hAnsi="Times New Roman"/>
          <w:sz w:val="24"/>
          <w:lang w:eastAsia="en-US"/>
        </w:rPr>
        <w:t xml:space="preserve"> (GATTI, 2012)</w:t>
      </w:r>
      <w:r>
        <w:rPr>
          <w:rFonts w:ascii="Times New Roman" w:eastAsiaTheme="minorHAnsi" w:hAnsi="Times New Roman"/>
          <w:sz w:val="24"/>
          <w:lang w:eastAsia="en-US"/>
        </w:rPr>
        <w:t xml:space="preserve"> </w:t>
      </w:r>
      <w:r w:rsidR="005B3CCC">
        <w:rPr>
          <w:rFonts w:ascii="Times New Roman" w:eastAsiaTheme="minorHAnsi" w:hAnsi="Times New Roman"/>
          <w:sz w:val="24"/>
          <w:lang w:eastAsia="en-US"/>
        </w:rPr>
        <w:t xml:space="preserve">para coleta </w:t>
      </w:r>
      <w:r w:rsidR="0064187E">
        <w:rPr>
          <w:rFonts w:ascii="Times New Roman" w:eastAsiaTheme="minorHAnsi" w:hAnsi="Times New Roman"/>
          <w:sz w:val="24"/>
          <w:lang w:eastAsia="en-US"/>
        </w:rPr>
        <w:t xml:space="preserve">de dados </w:t>
      </w:r>
      <w:r w:rsidR="005B3CCC">
        <w:rPr>
          <w:rFonts w:ascii="Times New Roman" w:eastAsiaTheme="minorHAnsi" w:hAnsi="Times New Roman"/>
          <w:sz w:val="24"/>
          <w:lang w:eastAsia="en-US"/>
        </w:rPr>
        <w:t xml:space="preserve">junto </w:t>
      </w:r>
      <w:r w:rsidR="00557BB2">
        <w:rPr>
          <w:rFonts w:ascii="Times New Roman" w:eastAsiaTheme="minorHAnsi" w:hAnsi="Times New Roman"/>
          <w:sz w:val="24"/>
          <w:lang w:eastAsia="en-US"/>
        </w:rPr>
        <w:t>à</w:t>
      </w:r>
      <w:r w:rsidR="005B3CCC">
        <w:rPr>
          <w:rFonts w:ascii="Times New Roman" w:eastAsiaTheme="minorHAnsi" w:hAnsi="Times New Roman"/>
          <w:sz w:val="24"/>
          <w:lang w:eastAsia="en-US"/>
        </w:rPr>
        <w:t xml:space="preserve"> amostra da pesquisa</w:t>
      </w:r>
      <w:bookmarkStart w:id="1" w:name="_Hlk8401873"/>
      <w:r w:rsidR="0064187E">
        <w:rPr>
          <w:rFonts w:ascii="Times New Roman" w:eastAsiaTheme="minorHAnsi" w:hAnsi="Times New Roman"/>
          <w:sz w:val="24"/>
          <w:lang w:eastAsia="en-US"/>
        </w:rPr>
        <w:t xml:space="preserve">. </w:t>
      </w:r>
      <w:r w:rsidR="00CD0CFC">
        <w:rPr>
          <w:rFonts w:ascii="Times New Roman" w:eastAsiaTheme="minorHAnsi" w:hAnsi="Times New Roman"/>
          <w:sz w:val="24"/>
          <w:lang w:eastAsia="en-US"/>
        </w:rPr>
        <w:t xml:space="preserve">Para conferir maior fidedignidade aos </w:t>
      </w:r>
      <w:r w:rsidR="00DC4887">
        <w:rPr>
          <w:rFonts w:ascii="Times New Roman" w:eastAsiaTheme="minorHAnsi" w:hAnsi="Times New Roman"/>
          <w:sz w:val="24"/>
          <w:lang w:eastAsia="en-US"/>
        </w:rPr>
        <w:t>dilemas e</w:t>
      </w:r>
      <w:r w:rsidR="0007383B">
        <w:rPr>
          <w:rFonts w:ascii="Times New Roman" w:eastAsiaTheme="minorHAnsi" w:hAnsi="Times New Roman"/>
          <w:sz w:val="24"/>
          <w:lang w:eastAsia="en-US"/>
        </w:rPr>
        <w:t>, portanto,</w:t>
      </w:r>
      <w:r w:rsidR="00DC4887">
        <w:rPr>
          <w:rFonts w:ascii="Times New Roman" w:eastAsiaTheme="minorHAnsi" w:hAnsi="Times New Roman"/>
          <w:sz w:val="24"/>
          <w:lang w:eastAsia="en-US"/>
        </w:rPr>
        <w:t xml:space="preserve"> rigorosidade metodológica, o</w:t>
      </w:r>
      <w:r w:rsidR="00F66203">
        <w:rPr>
          <w:rFonts w:ascii="Times New Roman" w:eastAsiaTheme="minorHAnsi" w:hAnsi="Times New Roman"/>
          <w:sz w:val="24"/>
          <w:lang w:eastAsia="en-US"/>
        </w:rPr>
        <w:t xml:space="preserve">ptou-se pelos dilemas serem elaborados com base em situações verídicas vivenciadas pelo mesmo público que responder-se-ia aos dilemas depois de elaborados. </w:t>
      </w:r>
      <w:r w:rsidR="002104B5">
        <w:rPr>
          <w:rFonts w:ascii="Times New Roman" w:eastAsia="Calibri" w:hAnsi="Times New Roman" w:cs="Times New Roman"/>
          <w:color w:val="000000" w:themeColor="text1"/>
          <w:sz w:val="24"/>
          <w:lang w:eastAsia="en-US"/>
        </w:rPr>
        <w:t xml:space="preserve">Logo, o </w:t>
      </w:r>
      <w:r w:rsidR="002104B5" w:rsidRPr="000B6F0C">
        <w:rPr>
          <w:rFonts w:ascii="Times New Roman" w:eastAsia="Calibri" w:hAnsi="Times New Roman" w:cs="Times New Roman"/>
          <w:color w:val="000000" w:themeColor="text1"/>
          <w:sz w:val="24"/>
          <w:lang w:eastAsia="en-US"/>
        </w:rPr>
        <w:t xml:space="preserve">uso da </w:t>
      </w:r>
      <w:r w:rsidR="002104B5">
        <w:rPr>
          <w:rFonts w:ascii="Times New Roman" w:eastAsia="Calibri" w:hAnsi="Times New Roman" w:cs="Times New Roman"/>
          <w:color w:val="000000" w:themeColor="text1"/>
          <w:sz w:val="24"/>
          <w:lang w:eastAsia="en-US"/>
        </w:rPr>
        <w:t xml:space="preserve">técnica </w:t>
      </w:r>
      <w:r w:rsidR="002104B5" w:rsidRPr="000B6F0C">
        <w:rPr>
          <w:rFonts w:ascii="Times New Roman" w:eastAsia="Calibri" w:hAnsi="Times New Roman" w:cs="Times New Roman"/>
          <w:color w:val="000000" w:themeColor="text1"/>
          <w:sz w:val="24"/>
          <w:lang w:eastAsia="en-US"/>
        </w:rPr>
        <w:t>de grupo focal</w:t>
      </w:r>
      <w:r w:rsidR="002104B5">
        <w:rPr>
          <w:rFonts w:ascii="Times New Roman" w:eastAsia="Calibri" w:hAnsi="Times New Roman" w:cs="Times New Roman"/>
          <w:color w:val="000000" w:themeColor="text1"/>
          <w:sz w:val="24"/>
          <w:lang w:eastAsia="en-US"/>
        </w:rPr>
        <w:t xml:space="preserve"> foi feito </w:t>
      </w:r>
      <w:r w:rsidR="002104B5" w:rsidRPr="000B6F0C">
        <w:rPr>
          <w:rFonts w:ascii="Times New Roman" w:eastAsia="Calibri" w:hAnsi="Times New Roman" w:cs="Times New Roman"/>
          <w:color w:val="000000" w:themeColor="text1"/>
          <w:sz w:val="24"/>
          <w:lang w:eastAsia="en-US"/>
        </w:rPr>
        <w:t xml:space="preserve">com </w:t>
      </w:r>
      <w:r w:rsidR="002104B5">
        <w:rPr>
          <w:rFonts w:ascii="Times New Roman" w:eastAsia="Calibri" w:hAnsi="Times New Roman" w:cs="Times New Roman"/>
          <w:color w:val="000000" w:themeColor="text1"/>
          <w:sz w:val="24"/>
          <w:lang w:eastAsia="en-US"/>
        </w:rPr>
        <w:t xml:space="preserve">o </w:t>
      </w:r>
      <w:r w:rsidR="002104B5" w:rsidRPr="000B6F0C">
        <w:rPr>
          <w:rFonts w:ascii="Times New Roman" w:eastAsia="Calibri" w:hAnsi="Times New Roman" w:cs="Times New Roman"/>
          <w:color w:val="000000" w:themeColor="text1"/>
          <w:sz w:val="24"/>
          <w:lang w:eastAsia="en-US"/>
        </w:rPr>
        <w:t>objetivo de fundamentar a elaboração de um instrumento de pesquisa a ser utilizado posteriormente, um questionário</w:t>
      </w:r>
      <w:r w:rsidR="002104B5">
        <w:rPr>
          <w:rFonts w:ascii="Times New Roman" w:eastAsia="Calibri" w:hAnsi="Times New Roman" w:cs="Times New Roman"/>
          <w:color w:val="000000" w:themeColor="text1"/>
          <w:sz w:val="24"/>
          <w:lang w:eastAsia="en-US"/>
        </w:rPr>
        <w:t xml:space="preserve">. </w:t>
      </w:r>
      <w:r w:rsidR="00DD0A70">
        <w:rPr>
          <w:rFonts w:ascii="Times New Roman" w:eastAsia="Calibri" w:hAnsi="Times New Roman" w:cs="Times New Roman"/>
          <w:color w:val="000000" w:themeColor="text1"/>
          <w:sz w:val="24"/>
          <w:lang w:eastAsia="en-US"/>
        </w:rPr>
        <w:t>Junto a perguntas abertas, os dilemas morais elaborados vieram a compor esse questionário.</w:t>
      </w:r>
    </w:p>
    <w:p w:rsidR="00F66203" w:rsidRDefault="00F66203" w:rsidP="00F66203">
      <w:pPr>
        <w:spacing w:after="0" w:line="360" w:lineRule="auto"/>
        <w:ind w:firstLine="708"/>
        <w:contextualSpacing/>
        <w:jc w:val="both"/>
        <w:rPr>
          <w:rFonts w:ascii="Times New Roman" w:eastAsiaTheme="minorHAnsi" w:hAnsi="Times New Roman"/>
          <w:sz w:val="24"/>
          <w:lang w:eastAsia="en-US"/>
        </w:rPr>
      </w:pPr>
      <w:r>
        <w:rPr>
          <w:rFonts w:ascii="Times New Roman" w:eastAsiaTheme="minorHAnsi" w:hAnsi="Times New Roman"/>
          <w:sz w:val="24"/>
          <w:lang w:eastAsia="en-US"/>
        </w:rPr>
        <w:t>Ou seja, como em m</w:t>
      </w:r>
      <w:r w:rsidR="00D370E0">
        <w:rPr>
          <w:rFonts w:ascii="Times New Roman" w:eastAsiaTheme="minorHAnsi" w:hAnsi="Times New Roman"/>
          <w:sz w:val="24"/>
          <w:lang w:eastAsia="en-US"/>
        </w:rPr>
        <w:t>o</w:t>
      </w:r>
      <w:r>
        <w:rPr>
          <w:rFonts w:ascii="Times New Roman" w:eastAsiaTheme="minorHAnsi" w:hAnsi="Times New Roman"/>
          <w:sz w:val="24"/>
          <w:lang w:eastAsia="en-US"/>
        </w:rPr>
        <w:t>mentos seguintes da etapa empírica graduandos(as) em Pedagogia responderiam aos dilemas elaborados para análise de sua formação</w:t>
      </w:r>
      <w:r w:rsidR="00DC4887">
        <w:rPr>
          <w:rFonts w:ascii="Times New Roman" w:eastAsiaTheme="minorHAnsi" w:hAnsi="Times New Roman"/>
          <w:sz w:val="24"/>
          <w:lang w:eastAsia="en-US"/>
        </w:rPr>
        <w:t xml:space="preserve"> em gênero e sexualidades</w:t>
      </w:r>
      <w:r>
        <w:rPr>
          <w:rFonts w:ascii="Times New Roman" w:eastAsiaTheme="minorHAnsi" w:hAnsi="Times New Roman"/>
          <w:sz w:val="24"/>
          <w:lang w:eastAsia="en-US"/>
        </w:rPr>
        <w:t xml:space="preserve">, preferiu-se que esses dilemas partissem de situações vivenciadas por </w:t>
      </w:r>
      <w:r w:rsidR="00DC4887">
        <w:rPr>
          <w:rFonts w:ascii="Times New Roman" w:eastAsiaTheme="minorHAnsi" w:hAnsi="Times New Roman"/>
          <w:sz w:val="24"/>
          <w:lang w:eastAsia="en-US"/>
        </w:rPr>
        <w:t xml:space="preserve">também </w:t>
      </w:r>
      <w:r>
        <w:rPr>
          <w:rFonts w:ascii="Times New Roman" w:eastAsiaTheme="minorHAnsi" w:hAnsi="Times New Roman"/>
          <w:sz w:val="24"/>
          <w:lang w:eastAsia="en-US"/>
        </w:rPr>
        <w:t xml:space="preserve">graduandos(as) em Pedagogia. </w:t>
      </w:r>
      <w:r w:rsidR="0007383B">
        <w:rPr>
          <w:rFonts w:ascii="Times New Roman" w:eastAsiaTheme="minorHAnsi" w:hAnsi="Times New Roman"/>
          <w:sz w:val="24"/>
          <w:lang w:eastAsia="en-US"/>
        </w:rPr>
        <w:t xml:space="preserve">Por isso a aplicação de sessões de grupo focal e a elaboração dos dilemas foram tratados como momento preliminar do trabalho de campo: como subsidiários da elaboração de um instrumento aplicado em momento seguinte, </w:t>
      </w:r>
      <w:r w:rsidR="002104B5">
        <w:rPr>
          <w:rFonts w:ascii="Times New Roman" w:eastAsiaTheme="minorHAnsi" w:hAnsi="Times New Roman"/>
          <w:sz w:val="24"/>
          <w:lang w:eastAsia="en-US"/>
        </w:rPr>
        <w:t>o</w:t>
      </w:r>
      <w:r w:rsidR="0007383B">
        <w:rPr>
          <w:rFonts w:ascii="Times New Roman" w:eastAsiaTheme="minorHAnsi" w:hAnsi="Times New Roman"/>
          <w:sz w:val="24"/>
          <w:lang w:eastAsia="en-US"/>
        </w:rPr>
        <w:t xml:space="preserve"> questionário.</w:t>
      </w:r>
    </w:p>
    <w:p w:rsidR="00A6063D" w:rsidRPr="002104B5" w:rsidRDefault="00DD0A70" w:rsidP="00DD0A70">
      <w:pPr>
        <w:spacing w:after="0" w:line="360" w:lineRule="auto"/>
        <w:ind w:firstLine="708"/>
        <w:contextualSpacing/>
        <w:jc w:val="both"/>
        <w:rPr>
          <w:rFonts w:ascii="Times New Roman" w:eastAsia="Calibri" w:hAnsi="Times New Roman" w:cs="Times New Roman"/>
          <w:color w:val="000000" w:themeColor="text1"/>
          <w:sz w:val="24"/>
          <w:lang w:eastAsia="en-US"/>
        </w:rPr>
      </w:pPr>
      <w:r>
        <w:rPr>
          <w:rFonts w:ascii="Times New Roman" w:eastAsia="Calibri" w:hAnsi="Times New Roman" w:cs="Times New Roman"/>
          <w:color w:val="000000" w:themeColor="text1"/>
          <w:sz w:val="24"/>
          <w:lang w:eastAsia="en-US"/>
        </w:rPr>
        <w:t>N</w:t>
      </w:r>
      <w:r w:rsidR="00A6063D">
        <w:rPr>
          <w:rFonts w:ascii="Times New Roman" w:eastAsia="Calibri" w:hAnsi="Times New Roman" w:cs="Times New Roman"/>
          <w:color w:val="000000" w:themeColor="text1"/>
          <w:sz w:val="24"/>
          <w:lang w:eastAsia="en-US"/>
        </w:rPr>
        <w:t>esse momento preliminar</w:t>
      </w:r>
      <w:r w:rsidR="00374037">
        <w:rPr>
          <w:rFonts w:ascii="Times New Roman" w:eastAsia="Calibri" w:hAnsi="Times New Roman" w:cs="Times New Roman"/>
          <w:color w:val="000000" w:themeColor="text1"/>
          <w:sz w:val="24"/>
          <w:lang w:eastAsia="en-US"/>
        </w:rPr>
        <w:t xml:space="preserve">, </w:t>
      </w:r>
      <w:r w:rsidR="00A6063D">
        <w:rPr>
          <w:rFonts w:ascii="Times New Roman" w:eastAsia="Calibri" w:hAnsi="Times New Roman" w:cs="Times New Roman"/>
          <w:color w:val="000000" w:themeColor="text1"/>
          <w:sz w:val="24"/>
          <w:lang w:eastAsia="en-US"/>
        </w:rPr>
        <w:t>que objetivou</w:t>
      </w:r>
      <w:r w:rsidR="00374037" w:rsidRPr="000B6F0C">
        <w:rPr>
          <w:rFonts w:ascii="Times New Roman" w:eastAsia="Calibri" w:hAnsi="Times New Roman" w:cs="Times New Roman"/>
          <w:color w:val="000000" w:themeColor="text1"/>
          <w:sz w:val="24"/>
          <w:lang w:eastAsia="en-US"/>
        </w:rPr>
        <w:t xml:space="preserve"> explorar e trazer à tona experiências dilemáticas dos(as) graduandos(as) em Pedagogia, tanto testemunhadas durante a própria escolarização quanto na atuação do estágio universitário, </w:t>
      </w:r>
      <w:r w:rsidR="00A6063D">
        <w:rPr>
          <w:rFonts w:ascii="Times New Roman" w:eastAsiaTheme="minorHAnsi" w:hAnsi="Times New Roman"/>
          <w:sz w:val="24"/>
          <w:lang w:eastAsia="en-US"/>
        </w:rPr>
        <w:t>definiu-se a amostra para d</w:t>
      </w:r>
      <w:r w:rsidR="00374037">
        <w:rPr>
          <w:rFonts w:ascii="Times New Roman" w:eastAsia="Calibri" w:hAnsi="Times New Roman" w:cs="Times New Roman"/>
          <w:color w:val="000000" w:themeColor="text1"/>
          <w:sz w:val="24"/>
          <w:lang w:eastAsia="en-US"/>
        </w:rPr>
        <w:t>uas</w:t>
      </w:r>
      <w:r w:rsidR="00374037" w:rsidRPr="000B6F0C">
        <w:rPr>
          <w:rFonts w:ascii="Times New Roman" w:eastAsia="Calibri" w:hAnsi="Times New Roman" w:cs="Times New Roman"/>
          <w:color w:val="000000" w:themeColor="text1"/>
          <w:sz w:val="24"/>
          <w:lang w:eastAsia="en-US"/>
        </w:rPr>
        <w:t xml:space="preserve"> turma</w:t>
      </w:r>
      <w:r w:rsidR="00374037">
        <w:rPr>
          <w:rFonts w:ascii="Times New Roman" w:eastAsia="Calibri" w:hAnsi="Times New Roman" w:cs="Times New Roman"/>
          <w:color w:val="000000" w:themeColor="text1"/>
          <w:sz w:val="24"/>
          <w:lang w:eastAsia="en-US"/>
        </w:rPr>
        <w:t>s</w:t>
      </w:r>
      <w:r w:rsidR="00374037" w:rsidRPr="000B6F0C">
        <w:rPr>
          <w:rFonts w:ascii="Times New Roman" w:eastAsia="Calibri" w:hAnsi="Times New Roman" w:cs="Times New Roman"/>
          <w:color w:val="000000" w:themeColor="text1"/>
          <w:sz w:val="24"/>
          <w:lang w:eastAsia="en-US"/>
        </w:rPr>
        <w:t xml:space="preserve"> do terceiro ano do curso</w:t>
      </w:r>
      <w:r w:rsidR="00A6063D">
        <w:rPr>
          <w:rFonts w:ascii="Times New Roman" w:eastAsia="Calibri" w:hAnsi="Times New Roman" w:cs="Times New Roman"/>
          <w:color w:val="000000" w:themeColor="text1"/>
          <w:sz w:val="24"/>
          <w:lang w:eastAsia="en-US"/>
        </w:rPr>
        <w:t xml:space="preserve"> investigado</w:t>
      </w:r>
      <w:r w:rsidR="00374037" w:rsidRPr="000B6F0C">
        <w:rPr>
          <w:rFonts w:ascii="Times New Roman" w:eastAsia="Calibri" w:hAnsi="Times New Roman" w:cs="Times New Roman"/>
          <w:color w:val="000000" w:themeColor="text1"/>
          <w:sz w:val="24"/>
          <w:lang w:eastAsia="en-US"/>
        </w:rPr>
        <w:t>, ano escolhido pelo fato de se tratar do ano de realização dos(as) estágios obrigatório e remunerado, sendo o último opcional.</w:t>
      </w:r>
      <w:r w:rsidR="00374037">
        <w:rPr>
          <w:rFonts w:ascii="Times New Roman" w:eastAsia="Calibri" w:hAnsi="Times New Roman" w:cs="Times New Roman"/>
          <w:color w:val="000000" w:themeColor="text1"/>
          <w:sz w:val="24"/>
          <w:lang w:eastAsia="en-US"/>
        </w:rPr>
        <w:t xml:space="preserve"> </w:t>
      </w:r>
      <w:r>
        <w:rPr>
          <w:rFonts w:ascii="Times New Roman" w:eastAsia="Calibri" w:hAnsi="Times New Roman" w:cs="Times New Roman"/>
          <w:color w:val="000000" w:themeColor="text1"/>
          <w:sz w:val="24"/>
          <w:lang w:eastAsia="en-US"/>
        </w:rPr>
        <w:t>O</w:t>
      </w:r>
      <w:r w:rsidRPr="000B6F0C">
        <w:rPr>
          <w:rFonts w:ascii="Times New Roman" w:eastAsia="Calibri" w:hAnsi="Times New Roman" w:cs="Times New Roman"/>
          <w:color w:val="000000" w:themeColor="text1"/>
          <w:sz w:val="24"/>
          <w:lang w:eastAsia="en-US"/>
        </w:rPr>
        <w:t xml:space="preserve"> critério de seleção da</w:t>
      </w:r>
      <w:r>
        <w:rPr>
          <w:rFonts w:ascii="Times New Roman" w:eastAsia="Calibri" w:hAnsi="Times New Roman" w:cs="Times New Roman"/>
          <w:color w:val="000000" w:themeColor="text1"/>
          <w:sz w:val="24"/>
          <w:lang w:eastAsia="en-US"/>
        </w:rPr>
        <w:t>s</w:t>
      </w:r>
      <w:r w:rsidRPr="000B6F0C">
        <w:rPr>
          <w:rFonts w:ascii="Times New Roman" w:eastAsia="Calibri" w:hAnsi="Times New Roman" w:cs="Times New Roman"/>
          <w:color w:val="000000" w:themeColor="text1"/>
          <w:sz w:val="24"/>
          <w:lang w:eastAsia="en-US"/>
        </w:rPr>
        <w:t xml:space="preserve"> duas turmas foi por conveniência, critério que também foi utilizado para a escolha do curso investigado pela pesquisa. </w:t>
      </w:r>
    </w:p>
    <w:p w:rsidR="008C069D" w:rsidRDefault="00975B7C" w:rsidP="00FF7FA1">
      <w:pPr>
        <w:spacing w:after="0" w:line="360" w:lineRule="auto"/>
        <w:ind w:firstLine="708"/>
        <w:contextualSpacing/>
        <w:jc w:val="both"/>
        <w:rPr>
          <w:rFonts w:ascii="Times New Roman" w:eastAsia="Calibri" w:hAnsi="Times New Roman" w:cs="Times New Roman"/>
          <w:color w:val="000000" w:themeColor="text1"/>
          <w:sz w:val="24"/>
          <w:lang w:eastAsia="en-US"/>
        </w:rPr>
      </w:pPr>
      <w:r w:rsidRPr="00975B7C">
        <w:rPr>
          <w:rFonts w:ascii="Times New Roman" w:eastAsia="Calibri" w:hAnsi="Times New Roman" w:cs="Times New Roman"/>
          <w:color w:val="000000" w:themeColor="text1"/>
          <w:sz w:val="24"/>
          <w:lang w:eastAsia="en-US"/>
        </w:rPr>
        <w:t>A respeito do conceito e propriedades da técnica do grupo focal, Gatti (2012) a identifica como uma técnica de pesquisa de coleta dados, coleta realizada por meio de interações grupais ao se discutir um determinado tema proposto, a partir de um questionamento inicial que gere discussões voluntárias e suscitadas em manifestações espontâneas por parte dos sujeitos participantes do grupo.</w:t>
      </w:r>
      <w:r w:rsidR="00FF7FA1" w:rsidRPr="00FF7FA1">
        <w:rPr>
          <w:rFonts w:ascii="Times New Roman" w:eastAsia="Calibri" w:hAnsi="Times New Roman" w:cs="Times New Roman"/>
          <w:color w:val="000000" w:themeColor="text1"/>
          <w:sz w:val="24"/>
          <w:lang w:eastAsia="en-US"/>
        </w:rPr>
        <w:t xml:space="preserve"> </w:t>
      </w:r>
    </w:p>
    <w:p w:rsidR="00453A61" w:rsidRDefault="00FF7FA1" w:rsidP="00453A61">
      <w:pPr>
        <w:spacing w:after="0" w:line="360" w:lineRule="auto"/>
        <w:ind w:firstLine="708"/>
        <w:contextualSpacing/>
        <w:jc w:val="both"/>
        <w:rPr>
          <w:rFonts w:ascii="Times New Roman" w:eastAsia="Calibri" w:hAnsi="Times New Roman" w:cs="Times New Roman"/>
          <w:color w:val="000000" w:themeColor="text1"/>
          <w:sz w:val="24"/>
          <w:lang w:eastAsia="en-US"/>
        </w:rPr>
      </w:pPr>
      <w:r>
        <w:rPr>
          <w:rFonts w:ascii="Times New Roman" w:eastAsia="Calibri" w:hAnsi="Times New Roman" w:cs="Times New Roman"/>
          <w:color w:val="000000" w:themeColor="text1"/>
          <w:sz w:val="24"/>
          <w:lang w:eastAsia="en-US"/>
        </w:rPr>
        <w:t xml:space="preserve">As turmas </w:t>
      </w:r>
      <w:r w:rsidR="00522B8B">
        <w:rPr>
          <w:rFonts w:ascii="Times New Roman" w:eastAsia="Calibri" w:hAnsi="Times New Roman" w:cs="Times New Roman"/>
          <w:color w:val="000000" w:themeColor="text1"/>
          <w:sz w:val="24"/>
          <w:lang w:eastAsia="en-US"/>
        </w:rPr>
        <w:t xml:space="preserve">que compuseram a amostra </w:t>
      </w:r>
      <w:r w:rsidRPr="000B6F0C">
        <w:rPr>
          <w:rFonts w:ascii="Times New Roman" w:eastAsia="Calibri" w:hAnsi="Times New Roman" w:cs="Times New Roman"/>
          <w:color w:val="000000" w:themeColor="text1"/>
          <w:sz w:val="24"/>
          <w:lang w:eastAsia="en-US"/>
        </w:rPr>
        <w:t xml:space="preserve">foram denominadas de X e Y, ambas do período noturno do curso, realizando-se uma sessão de grupo focal com cada turma. </w:t>
      </w:r>
      <w:r w:rsidR="00453A61">
        <w:rPr>
          <w:rFonts w:ascii="Times New Roman" w:eastAsia="Calibri" w:hAnsi="Times New Roman" w:cs="Times New Roman"/>
          <w:color w:val="000000" w:themeColor="text1"/>
          <w:sz w:val="24"/>
          <w:lang w:eastAsia="en-US"/>
        </w:rPr>
        <w:t>A</w:t>
      </w:r>
      <w:r w:rsidR="00453A61" w:rsidRPr="000B6F0C">
        <w:rPr>
          <w:rFonts w:ascii="Times New Roman" w:eastAsia="Calibri" w:hAnsi="Times New Roman" w:cs="Times New Roman"/>
          <w:color w:val="000000" w:themeColor="text1"/>
          <w:sz w:val="24"/>
          <w:lang w:eastAsia="en-US"/>
        </w:rPr>
        <w:t>s duas sessões</w:t>
      </w:r>
      <w:r w:rsidR="00453A61">
        <w:rPr>
          <w:rFonts w:ascii="Times New Roman" w:eastAsia="Calibri" w:hAnsi="Times New Roman" w:cs="Times New Roman"/>
          <w:color w:val="000000" w:themeColor="text1"/>
          <w:sz w:val="24"/>
          <w:lang w:eastAsia="en-US"/>
        </w:rPr>
        <w:t xml:space="preserve"> </w:t>
      </w:r>
      <w:r w:rsidR="00453A61" w:rsidRPr="000B6F0C">
        <w:rPr>
          <w:rFonts w:ascii="Times New Roman" w:eastAsia="Calibri" w:hAnsi="Times New Roman" w:cs="Times New Roman"/>
          <w:color w:val="000000" w:themeColor="text1"/>
          <w:sz w:val="24"/>
          <w:lang w:eastAsia="en-US"/>
        </w:rPr>
        <w:t>tiveram a duração de aproximadamente uma hora e meia</w:t>
      </w:r>
      <w:r w:rsidR="00F45B3B">
        <w:rPr>
          <w:rFonts w:ascii="Times New Roman" w:eastAsia="Calibri" w:hAnsi="Times New Roman" w:cs="Times New Roman"/>
          <w:color w:val="000000" w:themeColor="text1"/>
          <w:sz w:val="24"/>
          <w:lang w:eastAsia="en-US"/>
        </w:rPr>
        <w:t xml:space="preserve">, gravadas com </w:t>
      </w:r>
      <w:r w:rsidR="00453A61" w:rsidRPr="000B6F0C">
        <w:rPr>
          <w:rFonts w:ascii="Times New Roman" w:eastAsia="Calibri" w:hAnsi="Times New Roman" w:cs="Times New Roman"/>
          <w:color w:val="000000" w:themeColor="text1"/>
          <w:sz w:val="24"/>
          <w:lang w:eastAsia="en-US"/>
        </w:rPr>
        <w:t>autoriza</w:t>
      </w:r>
      <w:r w:rsidR="00F45B3B">
        <w:rPr>
          <w:rFonts w:ascii="Times New Roman" w:eastAsia="Calibri" w:hAnsi="Times New Roman" w:cs="Times New Roman"/>
          <w:color w:val="000000" w:themeColor="text1"/>
          <w:sz w:val="24"/>
          <w:lang w:eastAsia="en-US"/>
        </w:rPr>
        <w:t>ção</w:t>
      </w:r>
      <w:r w:rsidR="00453A61" w:rsidRPr="000B6F0C">
        <w:rPr>
          <w:rFonts w:ascii="Times New Roman" w:eastAsia="Calibri" w:hAnsi="Times New Roman" w:cs="Times New Roman"/>
          <w:color w:val="000000" w:themeColor="text1"/>
          <w:sz w:val="24"/>
          <w:lang w:eastAsia="en-US"/>
        </w:rPr>
        <w:t xml:space="preserve"> </w:t>
      </w:r>
      <w:r w:rsidR="00F45B3B">
        <w:rPr>
          <w:rFonts w:ascii="Times New Roman" w:eastAsia="Calibri" w:hAnsi="Times New Roman" w:cs="Times New Roman"/>
          <w:color w:val="000000" w:themeColor="text1"/>
          <w:sz w:val="24"/>
          <w:lang w:eastAsia="en-US"/>
        </w:rPr>
        <w:t>d</w:t>
      </w:r>
      <w:r w:rsidR="00453A61" w:rsidRPr="000B6F0C">
        <w:rPr>
          <w:rFonts w:ascii="Times New Roman" w:eastAsia="Calibri" w:hAnsi="Times New Roman" w:cs="Times New Roman"/>
          <w:color w:val="000000" w:themeColor="text1"/>
          <w:sz w:val="24"/>
          <w:lang w:eastAsia="en-US"/>
        </w:rPr>
        <w:t>os(as) graduandos(as) antes do início da atividade e com a assinatura do Termo de Consentimento</w:t>
      </w:r>
      <w:r w:rsidR="00453A61">
        <w:rPr>
          <w:rFonts w:ascii="Times New Roman" w:eastAsia="Calibri" w:hAnsi="Times New Roman" w:cs="Times New Roman"/>
          <w:color w:val="000000" w:themeColor="text1"/>
          <w:sz w:val="24"/>
          <w:lang w:eastAsia="en-US"/>
        </w:rPr>
        <w:t xml:space="preserve"> </w:t>
      </w:r>
      <w:r w:rsidR="00453A61" w:rsidRPr="000B6F0C">
        <w:rPr>
          <w:rFonts w:ascii="Times New Roman" w:eastAsia="Calibri" w:hAnsi="Times New Roman" w:cs="Times New Roman"/>
          <w:color w:val="000000" w:themeColor="text1"/>
          <w:sz w:val="24"/>
          <w:lang w:eastAsia="en-US"/>
        </w:rPr>
        <w:t>por meio de um gravador de voz e de uma câmera filmadora</w:t>
      </w:r>
      <w:r w:rsidR="00453A61">
        <w:rPr>
          <w:rFonts w:ascii="Times New Roman" w:eastAsia="Calibri" w:hAnsi="Times New Roman" w:cs="Times New Roman"/>
          <w:color w:val="000000" w:themeColor="text1"/>
          <w:sz w:val="24"/>
          <w:lang w:eastAsia="en-US"/>
        </w:rPr>
        <w:t>.</w:t>
      </w:r>
    </w:p>
    <w:bookmarkEnd w:id="1"/>
    <w:p w:rsidR="00453A61" w:rsidRDefault="000B6F0C" w:rsidP="000B6F0C">
      <w:pPr>
        <w:spacing w:after="0" w:line="360" w:lineRule="auto"/>
        <w:ind w:firstLine="708"/>
        <w:contextualSpacing/>
        <w:jc w:val="both"/>
        <w:rPr>
          <w:rFonts w:ascii="Times New Roman" w:eastAsia="Calibri" w:hAnsi="Times New Roman" w:cs="Times New Roman"/>
          <w:color w:val="000000" w:themeColor="text1"/>
          <w:sz w:val="24"/>
          <w:szCs w:val="24"/>
          <w:lang w:eastAsia="en-US"/>
        </w:rPr>
      </w:pPr>
      <w:r w:rsidRPr="000B6F0C">
        <w:rPr>
          <w:rFonts w:ascii="Times New Roman" w:eastAsia="Calibri" w:hAnsi="Times New Roman" w:cs="Times New Roman"/>
          <w:color w:val="000000" w:themeColor="text1"/>
          <w:sz w:val="24"/>
          <w:szCs w:val="24"/>
          <w:lang w:eastAsia="en-US"/>
        </w:rPr>
        <w:t xml:space="preserve">Para identificação e mapeamento dos conflitos relatados pelos sujeitos, com o objetivo de entrar em contato preliminar com os dados coletados, uma primeira análise se tratou de </w:t>
      </w:r>
      <w:r w:rsidRPr="000B6F0C">
        <w:rPr>
          <w:rFonts w:ascii="Times New Roman" w:eastAsia="Calibri" w:hAnsi="Times New Roman" w:cs="Times New Roman"/>
          <w:color w:val="000000" w:themeColor="text1"/>
          <w:sz w:val="24"/>
          <w:szCs w:val="24"/>
          <w:lang w:eastAsia="en-US"/>
        </w:rPr>
        <w:lastRenderedPageBreak/>
        <w:t xml:space="preserve">inferências qualitativas realizadas em seu conteúdo após a leitura do material transcrito, análise realizada com base nos referenciais teóricos da literatura pertinente consultada de gênero e sexualidades. </w:t>
      </w:r>
    </w:p>
    <w:p w:rsidR="000B6F0C" w:rsidRDefault="000B6F0C" w:rsidP="000B6F0C">
      <w:pPr>
        <w:spacing w:after="0" w:line="360" w:lineRule="auto"/>
        <w:ind w:firstLine="708"/>
        <w:contextualSpacing/>
        <w:jc w:val="both"/>
        <w:rPr>
          <w:rFonts w:ascii="Times New Roman" w:eastAsiaTheme="minorHAnsi" w:hAnsi="Times New Roman"/>
          <w:sz w:val="24"/>
          <w:lang w:eastAsia="en-US"/>
        </w:rPr>
      </w:pPr>
      <w:r w:rsidRPr="000B6F0C">
        <w:rPr>
          <w:rFonts w:ascii="Times New Roman" w:eastAsia="Calibri" w:hAnsi="Times New Roman" w:cs="Times New Roman"/>
          <w:color w:val="000000" w:themeColor="text1"/>
          <w:sz w:val="24"/>
          <w:szCs w:val="24"/>
          <w:lang w:eastAsia="en-US"/>
        </w:rPr>
        <w:t xml:space="preserve">Já </w:t>
      </w:r>
      <w:r w:rsidR="006F1574">
        <w:rPr>
          <w:rFonts w:ascii="Times New Roman" w:eastAsia="Calibri" w:hAnsi="Times New Roman" w:cs="Times New Roman"/>
          <w:color w:val="000000" w:themeColor="text1"/>
          <w:sz w:val="24"/>
          <w:szCs w:val="24"/>
          <w:lang w:eastAsia="en-US"/>
        </w:rPr>
        <w:t>u</w:t>
      </w:r>
      <w:r w:rsidR="007210C3">
        <w:rPr>
          <w:rFonts w:ascii="Times New Roman" w:eastAsia="Calibri" w:hAnsi="Times New Roman" w:cs="Times New Roman"/>
          <w:color w:val="000000" w:themeColor="text1"/>
          <w:sz w:val="24"/>
          <w:szCs w:val="24"/>
          <w:lang w:eastAsia="en-US"/>
        </w:rPr>
        <w:t>m</w:t>
      </w:r>
      <w:r w:rsidR="006F1574">
        <w:rPr>
          <w:rFonts w:ascii="Times New Roman" w:eastAsia="Calibri" w:hAnsi="Times New Roman" w:cs="Times New Roman"/>
          <w:color w:val="000000" w:themeColor="text1"/>
          <w:sz w:val="24"/>
          <w:szCs w:val="24"/>
          <w:lang w:eastAsia="en-US"/>
        </w:rPr>
        <w:t>a</w:t>
      </w:r>
      <w:r w:rsidRPr="000B6F0C">
        <w:rPr>
          <w:rFonts w:ascii="Times New Roman" w:eastAsia="Calibri" w:hAnsi="Times New Roman" w:cs="Times New Roman"/>
          <w:color w:val="000000" w:themeColor="text1"/>
          <w:sz w:val="24"/>
          <w:szCs w:val="24"/>
          <w:lang w:eastAsia="en-US"/>
        </w:rPr>
        <w:t xml:space="preserve"> segunda análise, feita com base nessa predecessora, tratou-se propriamente da identificação e mapeamento dos conflitos relatados nas sessões, agora </w:t>
      </w:r>
      <w:r w:rsidRPr="000B6F0C">
        <w:rPr>
          <w:rFonts w:ascii="Times New Roman" w:eastAsia="Calibri" w:hAnsi="Times New Roman" w:cs="Times New Roman"/>
          <w:color w:val="000000" w:themeColor="text1"/>
          <w:sz w:val="24"/>
          <w:lang w:eastAsia="en-US"/>
        </w:rPr>
        <w:t>quantitativa</w:t>
      </w:r>
      <w:r w:rsidRPr="000B6F0C">
        <w:rPr>
          <w:rFonts w:ascii="Times New Roman" w:eastAsia="Calibri" w:hAnsi="Times New Roman" w:cs="Times New Roman"/>
          <w:color w:val="000000" w:themeColor="text1"/>
          <w:sz w:val="24"/>
          <w:szCs w:val="24"/>
          <w:lang w:eastAsia="en-US"/>
        </w:rPr>
        <w:t xml:space="preserve"> e fazendo-se uso d</w:t>
      </w:r>
      <w:r w:rsidR="008C069D">
        <w:rPr>
          <w:rFonts w:ascii="Times New Roman" w:eastAsia="Calibri" w:hAnsi="Times New Roman" w:cs="Times New Roman"/>
          <w:color w:val="000000" w:themeColor="text1"/>
          <w:sz w:val="24"/>
          <w:szCs w:val="24"/>
          <w:lang w:eastAsia="en-US"/>
        </w:rPr>
        <w:t>e</w:t>
      </w:r>
      <w:r w:rsidRPr="000B6F0C">
        <w:rPr>
          <w:rFonts w:ascii="Times New Roman" w:eastAsia="Calibri" w:hAnsi="Times New Roman" w:cs="Times New Roman"/>
          <w:color w:val="000000" w:themeColor="text1"/>
          <w:sz w:val="24"/>
          <w:szCs w:val="24"/>
          <w:lang w:eastAsia="en-US"/>
        </w:rPr>
        <w:t xml:space="preserve"> análise estatística junto da </w:t>
      </w:r>
      <w:r w:rsidR="005E1C0A">
        <w:rPr>
          <w:rFonts w:ascii="Times New Roman" w:eastAsia="Calibri" w:hAnsi="Times New Roman" w:cs="Times New Roman"/>
          <w:color w:val="000000" w:themeColor="text1"/>
          <w:sz w:val="24"/>
          <w:szCs w:val="24"/>
          <w:lang w:eastAsia="en-US"/>
        </w:rPr>
        <w:t xml:space="preserve">análise segundo a </w:t>
      </w:r>
      <w:r w:rsidRPr="000B6F0C">
        <w:rPr>
          <w:rFonts w:ascii="Times New Roman" w:eastAsia="Calibri" w:hAnsi="Times New Roman" w:cs="Times New Roman"/>
          <w:color w:val="000000" w:themeColor="text1"/>
          <w:sz w:val="24"/>
          <w:szCs w:val="24"/>
          <w:lang w:eastAsia="en-US"/>
        </w:rPr>
        <w:t>literatura pertinente de gênero e sexualidades.</w:t>
      </w:r>
      <w:r w:rsidRPr="000B6F0C">
        <w:rPr>
          <w:rFonts w:ascii="Times New Roman" w:eastAsia="Calibri" w:hAnsi="Times New Roman" w:cs="Times New Roman"/>
          <w:color w:val="FF0000"/>
          <w:sz w:val="24"/>
          <w:szCs w:val="24"/>
          <w:lang w:eastAsia="en-US"/>
        </w:rPr>
        <w:t xml:space="preserve"> </w:t>
      </w:r>
      <w:r w:rsidRPr="000B6F0C">
        <w:rPr>
          <w:rFonts w:ascii="Times New Roman" w:eastAsia="Calibri" w:hAnsi="Times New Roman" w:cs="Times New Roman"/>
          <w:color w:val="000000" w:themeColor="text1"/>
          <w:sz w:val="24"/>
          <w:szCs w:val="24"/>
          <w:lang w:eastAsia="en-US"/>
        </w:rPr>
        <w:t>A análise foi feita identificando os conflitos</w:t>
      </w:r>
      <w:r w:rsidR="008C069D">
        <w:rPr>
          <w:rFonts w:ascii="Times New Roman" w:eastAsia="Calibri" w:hAnsi="Times New Roman" w:cs="Times New Roman"/>
          <w:color w:val="000000" w:themeColor="text1"/>
          <w:sz w:val="24"/>
          <w:szCs w:val="24"/>
          <w:lang w:eastAsia="en-US"/>
        </w:rPr>
        <w:t xml:space="preserve"> e</w:t>
      </w:r>
      <w:r w:rsidRPr="000B6F0C">
        <w:rPr>
          <w:rFonts w:ascii="Times New Roman" w:eastAsia="Calibri" w:hAnsi="Times New Roman" w:cs="Times New Roman"/>
          <w:color w:val="000000" w:themeColor="text1"/>
          <w:sz w:val="24"/>
          <w:szCs w:val="24"/>
          <w:lang w:eastAsia="en-US"/>
        </w:rPr>
        <w:t xml:space="preserve"> classificando-os em </w:t>
      </w:r>
      <w:r w:rsidRPr="000B6F0C">
        <w:rPr>
          <w:rFonts w:ascii="Times New Roman" w:eastAsia="Calibri" w:hAnsi="Times New Roman" w:cs="Times New Roman"/>
          <w:i/>
          <w:color w:val="000000" w:themeColor="text1"/>
          <w:sz w:val="24"/>
          <w:szCs w:val="24"/>
          <w:lang w:eastAsia="en-US"/>
        </w:rPr>
        <w:t>tipos de conflitos</w:t>
      </w:r>
      <w:r w:rsidRPr="000B6F0C">
        <w:rPr>
          <w:rFonts w:ascii="Times New Roman" w:eastAsia="Calibri" w:hAnsi="Times New Roman" w:cs="Times New Roman"/>
          <w:color w:val="000000" w:themeColor="text1"/>
          <w:sz w:val="24"/>
          <w:szCs w:val="24"/>
          <w:lang w:eastAsia="en-US"/>
        </w:rPr>
        <w:t xml:space="preserve"> (identificação) e ainda os </w:t>
      </w:r>
      <w:r w:rsidRPr="000B6F0C">
        <w:rPr>
          <w:rFonts w:ascii="Times New Roman" w:eastAsia="Calibri" w:hAnsi="Times New Roman" w:cs="Times New Roman"/>
          <w:color w:val="000000" w:themeColor="text1"/>
          <w:sz w:val="24"/>
          <w:lang w:eastAsia="en-US"/>
        </w:rPr>
        <w:t xml:space="preserve">organizando segundo seu registro e frequência (mapeamento) em tabela respectiva à </w:t>
      </w:r>
      <w:r w:rsidR="008C069D">
        <w:rPr>
          <w:rFonts w:ascii="Times New Roman" w:eastAsia="Calibri" w:hAnsi="Times New Roman" w:cs="Times New Roman"/>
          <w:color w:val="000000" w:themeColor="text1"/>
          <w:sz w:val="24"/>
          <w:lang w:eastAsia="en-US"/>
        </w:rPr>
        <w:t>sessão</w:t>
      </w:r>
      <w:r w:rsidRPr="000B6F0C">
        <w:rPr>
          <w:rFonts w:ascii="Times New Roman" w:eastAsia="Calibri" w:hAnsi="Times New Roman" w:cs="Times New Roman"/>
          <w:color w:val="000000" w:themeColor="text1"/>
          <w:sz w:val="24"/>
          <w:lang w:eastAsia="en-US"/>
        </w:rPr>
        <w:t xml:space="preserve"> </w:t>
      </w:r>
      <w:r w:rsidR="008C069D">
        <w:rPr>
          <w:rFonts w:ascii="Times New Roman" w:eastAsia="Calibri" w:hAnsi="Times New Roman" w:cs="Times New Roman"/>
          <w:color w:val="000000" w:themeColor="text1"/>
          <w:sz w:val="24"/>
          <w:lang w:eastAsia="en-US"/>
        </w:rPr>
        <w:t>realizada</w:t>
      </w:r>
      <w:r w:rsidRPr="000B6F0C">
        <w:rPr>
          <w:rFonts w:ascii="Times New Roman" w:eastAsia="Calibri" w:hAnsi="Times New Roman" w:cs="Times New Roman"/>
          <w:color w:val="000000" w:themeColor="text1"/>
          <w:sz w:val="24"/>
          <w:lang w:eastAsia="en-US"/>
        </w:rPr>
        <w:t>.</w:t>
      </w:r>
      <w:r w:rsidR="00BB08F9" w:rsidRPr="00BB08F9">
        <w:rPr>
          <w:rFonts w:ascii="Times New Roman" w:eastAsiaTheme="minorHAnsi" w:hAnsi="Times New Roman"/>
          <w:sz w:val="24"/>
          <w:lang w:eastAsia="en-US"/>
        </w:rPr>
        <w:t xml:space="preserve"> </w:t>
      </w:r>
      <w:r w:rsidR="00BB08F9" w:rsidRPr="000B6F0C">
        <w:rPr>
          <w:rFonts w:ascii="Times New Roman" w:eastAsiaTheme="minorHAnsi" w:hAnsi="Times New Roman"/>
          <w:sz w:val="24"/>
          <w:lang w:eastAsia="en-US"/>
        </w:rPr>
        <w:t>Neste texto, não expore</w:t>
      </w:r>
      <w:r w:rsidR="005E1C0A">
        <w:rPr>
          <w:rFonts w:ascii="Times New Roman" w:eastAsiaTheme="minorHAnsi" w:hAnsi="Times New Roman"/>
          <w:sz w:val="24"/>
          <w:lang w:eastAsia="en-US"/>
        </w:rPr>
        <w:t>i</w:t>
      </w:r>
      <w:r w:rsidR="00BB08F9" w:rsidRPr="000B6F0C">
        <w:rPr>
          <w:rFonts w:ascii="Times New Roman" w:eastAsiaTheme="minorHAnsi" w:hAnsi="Times New Roman"/>
          <w:sz w:val="24"/>
          <w:lang w:eastAsia="en-US"/>
        </w:rPr>
        <w:t xml:space="preserve"> a análise qualitativa dos(as) dados, </w:t>
      </w:r>
      <w:r w:rsidR="00524057">
        <w:rPr>
          <w:rFonts w:ascii="Times New Roman" w:eastAsiaTheme="minorHAnsi" w:hAnsi="Times New Roman"/>
          <w:sz w:val="24"/>
          <w:lang w:eastAsia="en-US"/>
        </w:rPr>
        <w:t>o qual trata</w:t>
      </w:r>
      <w:r w:rsidR="005E1C0A">
        <w:rPr>
          <w:rFonts w:ascii="Times New Roman" w:eastAsiaTheme="minorHAnsi" w:hAnsi="Times New Roman"/>
          <w:sz w:val="24"/>
          <w:lang w:eastAsia="en-US"/>
        </w:rPr>
        <w:t xml:space="preserve"> apenas da segunda análise, de identificação e mapeamento</w:t>
      </w:r>
      <w:r w:rsidR="00524057">
        <w:rPr>
          <w:rFonts w:ascii="Times New Roman" w:eastAsiaTheme="minorHAnsi" w:hAnsi="Times New Roman"/>
          <w:sz w:val="24"/>
          <w:lang w:eastAsia="en-US"/>
        </w:rPr>
        <w:t xml:space="preserve"> dos conflitos</w:t>
      </w:r>
      <w:r w:rsidR="005E1C0A">
        <w:rPr>
          <w:rFonts w:ascii="Times New Roman" w:eastAsiaTheme="minorHAnsi" w:hAnsi="Times New Roman"/>
          <w:sz w:val="24"/>
          <w:lang w:eastAsia="en-US"/>
        </w:rPr>
        <w:t xml:space="preserve">, bem como restringindo essa exposição para apenas a </w:t>
      </w:r>
      <w:r w:rsidR="00524057">
        <w:rPr>
          <w:rFonts w:ascii="Times New Roman" w:eastAsiaTheme="minorHAnsi" w:hAnsi="Times New Roman"/>
          <w:sz w:val="24"/>
          <w:lang w:eastAsia="en-US"/>
        </w:rPr>
        <w:t>análise da primeira sessão de grupo focal, realizada com a turma X</w:t>
      </w:r>
      <w:r w:rsidR="005E1C0A">
        <w:rPr>
          <w:rFonts w:ascii="Times New Roman" w:eastAsiaTheme="minorHAnsi" w:hAnsi="Times New Roman"/>
          <w:sz w:val="24"/>
          <w:lang w:eastAsia="en-US"/>
        </w:rPr>
        <w:t>.</w:t>
      </w:r>
    </w:p>
    <w:p w:rsidR="000A1B36" w:rsidRDefault="000A1B36" w:rsidP="00F16D7C">
      <w:pPr>
        <w:spacing w:after="0" w:line="360" w:lineRule="auto"/>
        <w:contextualSpacing/>
        <w:jc w:val="both"/>
        <w:rPr>
          <w:rFonts w:ascii="Times New Roman" w:eastAsiaTheme="minorHAnsi" w:hAnsi="Times New Roman"/>
          <w:b/>
          <w:sz w:val="24"/>
          <w:lang w:eastAsia="en-US"/>
        </w:rPr>
      </w:pPr>
    </w:p>
    <w:p w:rsidR="00F16D7C" w:rsidRPr="00F16D7C" w:rsidRDefault="00E45B5E" w:rsidP="00F16D7C">
      <w:pPr>
        <w:spacing w:after="0" w:line="360" w:lineRule="auto"/>
        <w:contextualSpacing/>
        <w:jc w:val="both"/>
        <w:rPr>
          <w:rFonts w:ascii="Times New Roman" w:eastAsiaTheme="minorHAnsi" w:hAnsi="Times New Roman"/>
          <w:b/>
          <w:sz w:val="24"/>
          <w:lang w:eastAsia="en-US"/>
        </w:rPr>
      </w:pPr>
      <w:r w:rsidRPr="00F16D7C">
        <w:rPr>
          <w:rFonts w:ascii="Times New Roman" w:eastAsiaTheme="minorHAnsi" w:hAnsi="Times New Roman"/>
          <w:b/>
          <w:sz w:val="24"/>
          <w:lang w:eastAsia="en-US"/>
        </w:rPr>
        <w:t>RESULTADOS E DISCUSSÃO</w:t>
      </w:r>
    </w:p>
    <w:p w:rsidR="00F16D7C" w:rsidRDefault="00F16D7C" w:rsidP="00F16D7C">
      <w:pPr>
        <w:spacing w:after="0" w:line="360" w:lineRule="auto"/>
        <w:contextualSpacing/>
        <w:jc w:val="both"/>
        <w:rPr>
          <w:rFonts w:ascii="Times New Roman" w:eastAsiaTheme="minorHAnsi" w:hAnsi="Times New Roman"/>
          <w:b/>
          <w:sz w:val="24"/>
          <w:lang w:eastAsia="en-US"/>
        </w:rPr>
      </w:pPr>
    </w:p>
    <w:p w:rsidR="002C0439" w:rsidRPr="00246ED4" w:rsidRDefault="00F45B3B" w:rsidP="00133844">
      <w:pPr>
        <w:spacing w:after="0" w:line="360" w:lineRule="auto"/>
        <w:ind w:firstLine="708"/>
        <w:contextualSpacing/>
        <w:jc w:val="both"/>
        <w:rPr>
          <w:rFonts w:ascii="Times New Roman" w:eastAsiaTheme="minorHAnsi" w:hAnsi="Times New Roman"/>
          <w:color w:val="000000" w:themeColor="text1"/>
          <w:sz w:val="24"/>
          <w:lang w:eastAsia="en-US"/>
        </w:rPr>
      </w:pPr>
      <w:r>
        <w:rPr>
          <w:rFonts w:ascii="Times New Roman" w:eastAsiaTheme="minorHAnsi" w:hAnsi="Times New Roman"/>
          <w:color w:val="000000" w:themeColor="text1"/>
          <w:sz w:val="24"/>
          <w:lang w:eastAsia="en-US"/>
        </w:rPr>
        <w:t>A análise</w:t>
      </w:r>
      <w:r w:rsidR="002C0439" w:rsidRPr="002C0439">
        <w:rPr>
          <w:rFonts w:ascii="Times New Roman" w:eastAsiaTheme="minorHAnsi" w:hAnsi="Times New Roman"/>
          <w:color w:val="000000" w:themeColor="text1"/>
          <w:sz w:val="24"/>
          <w:lang w:eastAsia="en-US"/>
        </w:rPr>
        <w:t xml:space="preserve"> </w:t>
      </w:r>
      <w:r w:rsidR="00544758">
        <w:rPr>
          <w:rFonts w:ascii="Times New Roman" w:eastAsiaTheme="minorHAnsi" w:hAnsi="Times New Roman"/>
          <w:color w:val="000000" w:themeColor="text1"/>
          <w:sz w:val="24"/>
          <w:lang w:eastAsia="en-US"/>
        </w:rPr>
        <w:t xml:space="preserve">de </w:t>
      </w:r>
      <w:r w:rsidR="00544758" w:rsidRPr="000B6F0C">
        <w:rPr>
          <w:rFonts w:ascii="Times New Roman" w:eastAsia="Calibri" w:hAnsi="Times New Roman" w:cs="Times New Roman"/>
          <w:color w:val="000000" w:themeColor="text1"/>
          <w:sz w:val="24"/>
          <w:szCs w:val="24"/>
          <w:lang w:eastAsia="en-US"/>
        </w:rPr>
        <w:t xml:space="preserve">identificação e mapeamento </w:t>
      </w:r>
      <w:r w:rsidR="002C0439" w:rsidRPr="002C0439">
        <w:rPr>
          <w:rFonts w:ascii="Times New Roman" w:eastAsiaTheme="minorHAnsi" w:hAnsi="Times New Roman"/>
          <w:color w:val="000000" w:themeColor="text1"/>
          <w:sz w:val="24"/>
          <w:lang w:eastAsia="en-US"/>
        </w:rPr>
        <w:t>demonstr</w:t>
      </w:r>
      <w:r>
        <w:rPr>
          <w:rFonts w:ascii="Times New Roman" w:eastAsiaTheme="minorHAnsi" w:hAnsi="Times New Roman"/>
          <w:color w:val="000000" w:themeColor="text1"/>
          <w:sz w:val="24"/>
          <w:lang w:eastAsia="en-US"/>
        </w:rPr>
        <w:t>ou</w:t>
      </w:r>
      <w:r w:rsidR="002C0439" w:rsidRPr="002C0439">
        <w:rPr>
          <w:rFonts w:ascii="Times New Roman" w:eastAsiaTheme="minorHAnsi" w:hAnsi="Times New Roman"/>
          <w:color w:val="000000" w:themeColor="text1"/>
          <w:sz w:val="24"/>
          <w:lang w:eastAsia="en-US"/>
        </w:rPr>
        <w:t xml:space="preserve"> um volume considerável de conflitos, seja na variedade de tipos em que foram separados ou de sua recorrência.</w:t>
      </w:r>
      <w:r>
        <w:rPr>
          <w:rFonts w:ascii="Times New Roman" w:eastAsiaTheme="minorHAnsi" w:hAnsi="Times New Roman"/>
          <w:color w:val="000000" w:themeColor="text1"/>
          <w:sz w:val="24"/>
          <w:lang w:eastAsia="en-US"/>
        </w:rPr>
        <w:t xml:space="preserve"> </w:t>
      </w:r>
      <w:r w:rsidR="00544758">
        <w:rPr>
          <w:rFonts w:ascii="Times New Roman" w:eastAsiaTheme="minorHAnsi" w:hAnsi="Times New Roman"/>
          <w:color w:val="000000" w:themeColor="text1"/>
          <w:sz w:val="24"/>
          <w:lang w:eastAsia="en-US"/>
        </w:rPr>
        <w:t xml:space="preserve">Percebeu-se, frequentemente, uma </w:t>
      </w:r>
      <w:r w:rsidR="002C0439" w:rsidRPr="002C0439">
        <w:rPr>
          <w:rFonts w:ascii="Times New Roman" w:eastAsiaTheme="minorHAnsi" w:hAnsi="Times New Roman"/>
          <w:color w:val="000000" w:themeColor="text1"/>
          <w:sz w:val="24"/>
          <w:lang w:eastAsia="en-US"/>
        </w:rPr>
        <w:t>confusão feita entre as temáticas</w:t>
      </w:r>
      <w:r w:rsidR="00544758">
        <w:rPr>
          <w:rFonts w:ascii="Times New Roman" w:eastAsiaTheme="minorHAnsi" w:hAnsi="Times New Roman"/>
          <w:color w:val="000000" w:themeColor="text1"/>
          <w:sz w:val="24"/>
          <w:lang w:eastAsia="en-US"/>
        </w:rPr>
        <w:t xml:space="preserve"> de gênero e sexualidades</w:t>
      </w:r>
      <w:r w:rsidR="002C0439" w:rsidRPr="002C0439">
        <w:rPr>
          <w:rFonts w:ascii="Times New Roman" w:eastAsiaTheme="minorHAnsi" w:hAnsi="Times New Roman"/>
          <w:color w:val="000000" w:themeColor="text1"/>
          <w:sz w:val="24"/>
          <w:lang w:eastAsia="en-US"/>
        </w:rPr>
        <w:t>, em que os sujeitos não souberam diferenciá-las enquanto relatavam suas experiencias, o que já demostra certo desconhecimento. A receptividade positiva percebida por parte significativa dos sujeitos participantes, além da visão crítica e insatisfação que muitos demonstram a respeito do tratamento e resolução aplicados aos conflitos relatados, foi aclamada.</w:t>
      </w:r>
    </w:p>
    <w:p w:rsidR="00544758" w:rsidRDefault="00544758" w:rsidP="00544758">
      <w:pPr>
        <w:spacing w:after="0" w:line="360" w:lineRule="auto"/>
        <w:ind w:firstLine="709"/>
        <w:contextualSpacing/>
        <w:jc w:val="both"/>
        <w:rPr>
          <w:rFonts w:ascii="Times New Roman" w:eastAsiaTheme="minorHAnsi" w:hAnsi="Times New Roman"/>
          <w:color w:val="000000" w:themeColor="text1"/>
          <w:sz w:val="24"/>
          <w:lang w:eastAsia="en-US"/>
        </w:rPr>
      </w:pPr>
      <w:r>
        <w:rPr>
          <w:rFonts w:ascii="Times New Roman" w:eastAsiaTheme="minorHAnsi" w:hAnsi="Times New Roman"/>
          <w:sz w:val="24"/>
          <w:lang w:eastAsia="en-US"/>
        </w:rPr>
        <w:t>Identificados e mapeados, o</w:t>
      </w:r>
      <w:r w:rsidRPr="00FF028D">
        <w:rPr>
          <w:rFonts w:ascii="Times New Roman" w:eastAsiaTheme="minorHAnsi" w:hAnsi="Times New Roman"/>
          <w:sz w:val="24"/>
          <w:lang w:eastAsia="en-US"/>
        </w:rPr>
        <w:t xml:space="preserve">s conflitos </w:t>
      </w:r>
      <w:r>
        <w:rPr>
          <w:rFonts w:ascii="Times New Roman" w:eastAsiaTheme="minorHAnsi" w:hAnsi="Times New Roman"/>
          <w:sz w:val="24"/>
          <w:lang w:eastAsia="en-US"/>
        </w:rPr>
        <w:t xml:space="preserve">relatados </w:t>
      </w:r>
      <w:r w:rsidRPr="00FF028D">
        <w:rPr>
          <w:rFonts w:ascii="Times New Roman" w:eastAsiaTheme="minorHAnsi" w:hAnsi="Times New Roman"/>
          <w:sz w:val="24"/>
          <w:lang w:eastAsia="en-US"/>
        </w:rPr>
        <w:t xml:space="preserve">compreenderam diversas questões que envolvem o público </w:t>
      </w:r>
      <w:r w:rsidR="000847EE">
        <w:rPr>
          <w:rFonts w:ascii="Times New Roman" w:eastAsiaTheme="minorHAnsi" w:hAnsi="Times New Roman"/>
          <w:sz w:val="24"/>
          <w:lang w:eastAsia="en-US"/>
        </w:rPr>
        <w:t>da diversidade</w:t>
      </w:r>
      <w:r w:rsidRPr="00FF028D">
        <w:rPr>
          <w:rFonts w:ascii="Times New Roman" w:eastAsiaTheme="minorHAnsi" w:hAnsi="Times New Roman"/>
          <w:sz w:val="24"/>
          <w:lang w:eastAsia="en-US"/>
        </w:rPr>
        <w:t xml:space="preserve"> e, logo, as temáticas de gênero e sexualidades</w:t>
      </w:r>
      <w:r>
        <w:rPr>
          <w:rFonts w:ascii="Times New Roman" w:eastAsiaTheme="minorHAnsi" w:hAnsi="Times New Roman"/>
          <w:sz w:val="24"/>
          <w:lang w:eastAsia="en-US"/>
        </w:rPr>
        <w:t>, tais como</w:t>
      </w:r>
      <w:r w:rsidRPr="00FF028D">
        <w:rPr>
          <w:rFonts w:ascii="Times New Roman" w:eastAsiaTheme="minorHAnsi" w:hAnsi="Times New Roman"/>
          <w:sz w:val="24"/>
          <w:lang w:eastAsia="en-US"/>
        </w:rPr>
        <w:t>:</w:t>
      </w:r>
      <w:r w:rsidR="00F56828">
        <w:rPr>
          <w:rFonts w:ascii="Times New Roman" w:eastAsiaTheme="minorHAnsi" w:hAnsi="Times New Roman"/>
          <w:sz w:val="24"/>
          <w:lang w:eastAsia="en-US"/>
        </w:rPr>
        <w:t xml:space="preserve"> 1., </w:t>
      </w:r>
      <w:r w:rsidRPr="005B3CCC">
        <w:rPr>
          <w:rFonts w:ascii="Times New Roman" w:eastAsiaTheme="minorHAnsi" w:hAnsi="Times New Roman"/>
          <w:i/>
          <w:sz w:val="24"/>
          <w:lang w:eastAsia="en-US"/>
        </w:rPr>
        <w:t>configurações familiares de estudantes</w:t>
      </w:r>
      <w:r w:rsidRPr="00FF028D">
        <w:rPr>
          <w:rFonts w:ascii="Times New Roman" w:eastAsiaTheme="minorHAnsi" w:hAnsi="Times New Roman"/>
          <w:sz w:val="24"/>
          <w:lang w:eastAsia="en-US"/>
        </w:rPr>
        <w:t xml:space="preserve">; </w:t>
      </w:r>
      <w:r w:rsidR="00F56828">
        <w:rPr>
          <w:rFonts w:ascii="Times New Roman" w:eastAsiaTheme="minorHAnsi" w:hAnsi="Times New Roman"/>
          <w:sz w:val="24"/>
          <w:lang w:eastAsia="en-US"/>
        </w:rPr>
        <w:t xml:space="preserve">2., </w:t>
      </w:r>
      <w:r w:rsidR="00F56828" w:rsidRPr="005B3CCC">
        <w:rPr>
          <w:rFonts w:ascii="Times New Roman" w:eastAsiaTheme="minorHAnsi" w:hAnsi="Times New Roman"/>
          <w:i/>
          <w:sz w:val="24"/>
          <w:lang w:eastAsia="en-US"/>
        </w:rPr>
        <w:t>reprodução de discursos de ódio pelo professorado</w:t>
      </w:r>
      <w:r w:rsidR="00F56828" w:rsidRPr="00FF028D">
        <w:rPr>
          <w:rFonts w:ascii="Times New Roman" w:eastAsiaTheme="minorHAnsi" w:hAnsi="Times New Roman"/>
          <w:sz w:val="24"/>
          <w:lang w:eastAsia="en-US"/>
        </w:rPr>
        <w:t xml:space="preserve">; </w:t>
      </w:r>
      <w:r w:rsidR="00F56828">
        <w:rPr>
          <w:rFonts w:ascii="Times New Roman" w:eastAsiaTheme="minorHAnsi" w:hAnsi="Times New Roman"/>
          <w:sz w:val="24"/>
          <w:lang w:eastAsia="en-US"/>
        </w:rPr>
        <w:t>4. e 6.,</w:t>
      </w:r>
      <w:r w:rsidR="00F56828" w:rsidRPr="00FF028D">
        <w:rPr>
          <w:rFonts w:ascii="Times New Roman" w:eastAsiaTheme="minorHAnsi" w:hAnsi="Times New Roman"/>
          <w:sz w:val="24"/>
          <w:lang w:eastAsia="en-US"/>
        </w:rPr>
        <w:t xml:space="preserve"> </w:t>
      </w:r>
      <w:r w:rsidR="00F56828" w:rsidRPr="005B3CCC">
        <w:rPr>
          <w:rFonts w:ascii="Times New Roman" w:eastAsiaTheme="minorHAnsi" w:hAnsi="Times New Roman"/>
          <w:i/>
          <w:sz w:val="24"/>
          <w:lang w:eastAsia="en-US"/>
        </w:rPr>
        <w:t>cores e brinquedos generificados</w:t>
      </w:r>
      <w:r w:rsidR="00F56828" w:rsidRPr="00FF028D">
        <w:rPr>
          <w:rFonts w:ascii="Times New Roman" w:eastAsiaTheme="minorHAnsi" w:hAnsi="Times New Roman"/>
          <w:sz w:val="24"/>
          <w:lang w:eastAsia="en-US"/>
        </w:rPr>
        <w:t>;</w:t>
      </w:r>
      <w:r w:rsidR="00F56828">
        <w:rPr>
          <w:rFonts w:ascii="Times New Roman" w:eastAsiaTheme="minorHAnsi" w:hAnsi="Times New Roman"/>
          <w:sz w:val="24"/>
          <w:lang w:eastAsia="en-US"/>
        </w:rPr>
        <w:t xml:space="preserve"> </w:t>
      </w:r>
      <w:r w:rsidRPr="00FF028D">
        <w:rPr>
          <w:rFonts w:ascii="Times New Roman" w:eastAsiaTheme="minorHAnsi" w:hAnsi="Times New Roman"/>
          <w:sz w:val="24"/>
          <w:lang w:eastAsia="en-US"/>
        </w:rPr>
        <w:t xml:space="preserve">e etc. </w:t>
      </w:r>
      <w:r>
        <w:rPr>
          <w:rFonts w:ascii="Times New Roman" w:eastAsiaTheme="minorHAnsi" w:hAnsi="Times New Roman"/>
          <w:sz w:val="24"/>
          <w:lang w:eastAsia="en-US"/>
        </w:rPr>
        <w:t xml:space="preserve">Essas “categorias”, que aglutinam os conflitos relatados nas sessões em tipologias, </w:t>
      </w:r>
      <w:r w:rsidR="00F56828" w:rsidRPr="002C0439">
        <w:rPr>
          <w:rFonts w:ascii="Times New Roman" w:eastAsiaTheme="minorHAnsi" w:hAnsi="Times New Roman"/>
          <w:color w:val="000000" w:themeColor="text1"/>
          <w:sz w:val="24"/>
          <w:lang w:eastAsia="en-US"/>
        </w:rPr>
        <w:t>de acordo com a temática envolvida, o número de vezes evocados na sessão e a frequência em porcentagem que essa evocação representa</w:t>
      </w:r>
      <w:r w:rsidR="00F56828">
        <w:rPr>
          <w:rFonts w:ascii="Times New Roman" w:eastAsiaTheme="minorHAnsi" w:hAnsi="Times New Roman"/>
          <w:color w:val="000000" w:themeColor="text1"/>
          <w:sz w:val="24"/>
          <w:lang w:eastAsia="en-US"/>
        </w:rPr>
        <w:t xml:space="preserve">, </w:t>
      </w:r>
      <w:r>
        <w:rPr>
          <w:rFonts w:ascii="Times New Roman" w:eastAsiaTheme="minorHAnsi" w:hAnsi="Times New Roman"/>
          <w:sz w:val="24"/>
          <w:lang w:eastAsia="en-US"/>
        </w:rPr>
        <w:t xml:space="preserve">são apresentadas </w:t>
      </w:r>
      <w:r w:rsidRPr="002C0439">
        <w:rPr>
          <w:rFonts w:ascii="Times New Roman" w:eastAsiaTheme="minorHAnsi" w:hAnsi="Times New Roman"/>
          <w:color w:val="000000" w:themeColor="text1"/>
          <w:sz w:val="24"/>
          <w:lang w:eastAsia="en-US"/>
        </w:rPr>
        <w:t>quadro a seguir.</w:t>
      </w:r>
    </w:p>
    <w:p w:rsidR="00E45B5E" w:rsidRDefault="00E45B5E" w:rsidP="00E45B5E">
      <w:pPr>
        <w:spacing w:after="0" w:line="360" w:lineRule="auto"/>
        <w:ind w:firstLine="709"/>
        <w:contextualSpacing/>
        <w:jc w:val="both"/>
        <w:rPr>
          <w:rFonts w:ascii="Times New Roman" w:eastAsiaTheme="minorHAnsi" w:hAnsi="Times New Roman"/>
          <w:color w:val="000000" w:themeColor="text1"/>
          <w:sz w:val="24"/>
          <w:lang w:eastAsia="en-US"/>
        </w:rPr>
      </w:pPr>
    </w:p>
    <w:p w:rsidR="002C0439" w:rsidRPr="002C0439" w:rsidRDefault="002C0439" w:rsidP="00E45B5E">
      <w:pPr>
        <w:keepNext/>
        <w:spacing w:after="0" w:line="360" w:lineRule="auto"/>
        <w:contextualSpacing/>
        <w:jc w:val="both"/>
        <w:rPr>
          <w:rFonts w:ascii="Times New Roman" w:eastAsiaTheme="minorHAnsi" w:hAnsi="Times New Roman"/>
          <w:b/>
          <w:iCs/>
          <w:color w:val="000000" w:themeColor="text1"/>
          <w:sz w:val="24"/>
          <w:szCs w:val="18"/>
          <w:lang w:eastAsia="en-US"/>
        </w:rPr>
      </w:pPr>
      <w:bookmarkStart w:id="2" w:name="_Toc529889474"/>
      <w:bookmarkStart w:id="3" w:name="_Toc2854653"/>
      <w:bookmarkStart w:id="4" w:name="_Toc6961044"/>
      <w:r w:rsidRPr="002C0439">
        <w:rPr>
          <w:rFonts w:ascii="Times New Roman" w:eastAsiaTheme="minorHAnsi" w:hAnsi="Times New Roman"/>
          <w:b/>
          <w:iCs/>
          <w:color w:val="000000" w:themeColor="text1"/>
          <w:sz w:val="24"/>
          <w:szCs w:val="18"/>
          <w:lang w:eastAsia="en-US"/>
        </w:rPr>
        <w:t xml:space="preserve">Quadro </w:t>
      </w:r>
      <w:r w:rsidR="009F2EC3">
        <w:rPr>
          <w:rFonts w:ascii="Times New Roman" w:eastAsiaTheme="minorHAnsi" w:hAnsi="Times New Roman"/>
          <w:b/>
          <w:iCs/>
          <w:color w:val="000000" w:themeColor="text1"/>
          <w:sz w:val="24"/>
          <w:szCs w:val="18"/>
          <w:lang w:eastAsia="en-US"/>
        </w:rPr>
        <w:t>1</w:t>
      </w:r>
      <w:r w:rsidRPr="002C0439">
        <w:rPr>
          <w:rFonts w:ascii="Times New Roman" w:eastAsiaTheme="minorHAnsi" w:hAnsi="Times New Roman"/>
          <w:b/>
          <w:iCs/>
          <w:color w:val="000000" w:themeColor="text1"/>
          <w:sz w:val="24"/>
          <w:szCs w:val="18"/>
          <w:lang w:eastAsia="en-US"/>
        </w:rPr>
        <w:t xml:space="preserve"> – Mapeamento dos conflitos relatados no grupo focal realizado com a turma X do terceiro ano do curso de Pedagogia do período noturno</w:t>
      </w:r>
      <w:bookmarkEnd w:id="2"/>
      <w:bookmarkEnd w:id="3"/>
      <w:bookmarkEnd w:id="4"/>
    </w:p>
    <w:p w:rsidR="002C0439" w:rsidRPr="002C0439" w:rsidRDefault="002C0439" w:rsidP="00E45B5E">
      <w:pPr>
        <w:spacing w:after="0" w:line="360" w:lineRule="auto"/>
        <w:contextualSpacing/>
        <w:rPr>
          <w:rFonts w:ascii="Times New Roman" w:eastAsiaTheme="minorHAnsi" w:hAnsi="Times New Roman"/>
          <w:color w:val="000000" w:themeColor="text1"/>
          <w:sz w:val="24"/>
          <w:lang w:eastAsia="en-US"/>
        </w:rPr>
      </w:pPr>
    </w:p>
    <w:tbl>
      <w:tblPr>
        <w:tblStyle w:val="Tabelacomgrade7"/>
        <w:tblW w:w="0" w:type="auto"/>
        <w:jc w:val="center"/>
        <w:tblLook w:val="04A0" w:firstRow="1" w:lastRow="0" w:firstColumn="1" w:lastColumn="0" w:noHBand="0" w:noVBand="1"/>
      </w:tblPr>
      <w:tblGrid>
        <w:gridCol w:w="5272"/>
        <w:gridCol w:w="1389"/>
        <w:gridCol w:w="1237"/>
        <w:gridCol w:w="1163"/>
      </w:tblGrid>
      <w:tr w:rsidR="002C0439" w:rsidRPr="002C0439" w:rsidTr="001778D1">
        <w:trPr>
          <w:jc w:val="center"/>
        </w:trPr>
        <w:tc>
          <w:tcPr>
            <w:tcW w:w="5382" w:type="dxa"/>
            <w:tcBorders>
              <w:top w:val="single" w:sz="4" w:space="0" w:color="auto"/>
              <w:left w:val="single" w:sz="4" w:space="0" w:color="auto"/>
              <w:bottom w:val="single" w:sz="4" w:space="0" w:color="auto"/>
              <w:right w:val="single" w:sz="4" w:space="0" w:color="auto"/>
            </w:tcBorders>
            <w:hideMark/>
          </w:tcPr>
          <w:p w:rsidR="001778D1" w:rsidRDefault="001778D1" w:rsidP="001778D1">
            <w:pPr>
              <w:autoSpaceDE w:val="0"/>
              <w:autoSpaceDN w:val="0"/>
              <w:adjustRightInd w:val="0"/>
              <w:spacing w:line="312" w:lineRule="auto"/>
              <w:contextualSpacing/>
              <w:jc w:val="center"/>
              <w:rPr>
                <w:rFonts w:ascii="Times New Roman" w:hAnsi="Times New Roman" w:cs="Times New Roman"/>
                <w:b/>
                <w:color w:val="000000" w:themeColor="text1"/>
                <w:sz w:val="24"/>
                <w:szCs w:val="28"/>
              </w:rPr>
            </w:pPr>
          </w:p>
          <w:p w:rsidR="002C0439" w:rsidRPr="002C0439" w:rsidRDefault="002C0439" w:rsidP="001778D1">
            <w:pPr>
              <w:autoSpaceDE w:val="0"/>
              <w:autoSpaceDN w:val="0"/>
              <w:adjustRightInd w:val="0"/>
              <w:spacing w:line="312" w:lineRule="auto"/>
              <w:contextualSpacing/>
              <w:jc w:val="center"/>
              <w:rPr>
                <w:rFonts w:ascii="Times New Roman" w:hAnsi="Times New Roman" w:cs="Times New Roman"/>
                <w:b/>
                <w:color w:val="000000" w:themeColor="text1"/>
                <w:sz w:val="24"/>
                <w:szCs w:val="28"/>
              </w:rPr>
            </w:pPr>
            <w:r w:rsidRPr="002C0439">
              <w:rPr>
                <w:rFonts w:ascii="Times New Roman" w:hAnsi="Times New Roman" w:cs="Times New Roman"/>
                <w:b/>
                <w:color w:val="000000" w:themeColor="text1"/>
                <w:sz w:val="24"/>
                <w:szCs w:val="28"/>
              </w:rPr>
              <w:t>Tipo de experiências conflituosas</w:t>
            </w:r>
          </w:p>
        </w:tc>
        <w:tc>
          <w:tcPr>
            <w:tcW w:w="1276" w:type="dxa"/>
            <w:tcBorders>
              <w:top w:val="single" w:sz="4" w:space="0" w:color="auto"/>
              <w:left w:val="single" w:sz="4" w:space="0" w:color="auto"/>
              <w:bottom w:val="single" w:sz="4" w:space="0" w:color="auto"/>
              <w:right w:val="single" w:sz="4" w:space="0" w:color="auto"/>
            </w:tcBorders>
            <w:hideMark/>
          </w:tcPr>
          <w:p w:rsidR="001778D1" w:rsidRDefault="001778D1" w:rsidP="002C0439">
            <w:pPr>
              <w:autoSpaceDE w:val="0"/>
              <w:autoSpaceDN w:val="0"/>
              <w:adjustRightInd w:val="0"/>
              <w:spacing w:line="360" w:lineRule="auto"/>
              <w:contextualSpacing/>
              <w:jc w:val="center"/>
              <w:rPr>
                <w:rFonts w:ascii="Times New Roman" w:hAnsi="Times New Roman" w:cs="Times New Roman"/>
                <w:b/>
                <w:color w:val="000000" w:themeColor="text1"/>
                <w:sz w:val="24"/>
                <w:szCs w:val="28"/>
              </w:rPr>
            </w:pPr>
          </w:p>
          <w:p w:rsidR="002C0439" w:rsidRPr="002C0439" w:rsidRDefault="002C0439" w:rsidP="002C0439">
            <w:pPr>
              <w:autoSpaceDE w:val="0"/>
              <w:autoSpaceDN w:val="0"/>
              <w:adjustRightInd w:val="0"/>
              <w:spacing w:line="360" w:lineRule="auto"/>
              <w:contextualSpacing/>
              <w:jc w:val="center"/>
              <w:rPr>
                <w:rFonts w:ascii="Times New Roman" w:hAnsi="Times New Roman" w:cs="Times New Roman"/>
                <w:b/>
                <w:color w:val="000000" w:themeColor="text1"/>
                <w:sz w:val="24"/>
                <w:szCs w:val="28"/>
              </w:rPr>
            </w:pPr>
            <w:r w:rsidRPr="002C0439">
              <w:rPr>
                <w:rFonts w:ascii="Times New Roman" w:hAnsi="Times New Roman" w:cs="Times New Roman"/>
                <w:b/>
                <w:color w:val="000000" w:themeColor="text1"/>
                <w:sz w:val="24"/>
                <w:szCs w:val="28"/>
              </w:rPr>
              <w:t>Temática envolvida</w:t>
            </w:r>
          </w:p>
        </w:tc>
        <w:tc>
          <w:tcPr>
            <w:tcW w:w="1240" w:type="dxa"/>
            <w:tcBorders>
              <w:top w:val="single" w:sz="4" w:space="0" w:color="auto"/>
              <w:left w:val="single" w:sz="4" w:space="0" w:color="auto"/>
              <w:bottom w:val="single" w:sz="4" w:space="0" w:color="auto"/>
              <w:right w:val="single" w:sz="4" w:space="0" w:color="auto"/>
            </w:tcBorders>
            <w:hideMark/>
          </w:tcPr>
          <w:p w:rsidR="002C0439" w:rsidRPr="002C0439" w:rsidRDefault="002C0439" w:rsidP="002C0439">
            <w:pPr>
              <w:autoSpaceDE w:val="0"/>
              <w:autoSpaceDN w:val="0"/>
              <w:adjustRightInd w:val="0"/>
              <w:spacing w:line="360" w:lineRule="auto"/>
              <w:contextualSpacing/>
              <w:jc w:val="center"/>
              <w:rPr>
                <w:rFonts w:ascii="Times New Roman" w:hAnsi="Times New Roman" w:cs="Times New Roman"/>
                <w:b/>
                <w:color w:val="000000" w:themeColor="text1"/>
                <w:sz w:val="24"/>
                <w:szCs w:val="28"/>
              </w:rPr>
            </w:pPr>
            <w:r w:rsidRPr="002C0439">
              <w:rPr>
                <w:rFonts w:ascii="Times New Roman" w:hAnsi="Times New Roman" w:cs="Times New Roman"/>
                <w:b/>
                <w:color w:val="000000" w:themeColor="text1"/>
                <w:sz w:val="24"/>
                <w:szCs w:val="28"/>
              </w:rPr>
              <w:t>Número de vezes evocadas</w:t>
            </w:r>
          </w:p>
        </w:tc>
        <w:tc>
          <w:tcPr>
            <w:tcW w:w="1163" w:type="dxa"/>
            <w:tcBorders>
              <w:top w:val="single" w:sz="4" w:space="0" w:color="auto"/>
              <w:left w:val="single" w:sz="4" w:space="0" w:color="auto"/>
              <w:bottom w:val="single" w:sz="4" w:space="0" w:color="auto"/>
              <w:right w:val="single" w:sz="4" w:space="0" w:color="auto"/>
            </w:tcBorders>
            <w:hideMark/>
          </w:tcPr>
          <w:p w:rsidR="001778D1" w:rsidRDefault="001778D1" w:rsidP="002C0439">
            <w:pPr>
              <w:autoSpaceDE w:val="0"/>
              <w:autoSpaceDN w:val="0"/>
              <w:adjustRightInd w:val="0"/>
              <w:spacing w:line="360" w:lineRule="auto"/>
              <w:contextualSpacing/>
              <w:jc w:val="center"/>
              <w:rPr>
                <w:rFonts w:ascii="Times New Roman" w:hAnsi="Times New Roman" w:cs="Times New Roman"/>
                <w:b/>
                <w:color w:val="000000" w:themeColor="text1"/>
                <w:sz w:val="24"/>
                <w:szCs w:val="28"/>
              </w:rPr>
            </w:pPr>
          </w:p>
          <w:p w:rsidR="002C0439" w:rsidRPr="002C0439" w:rsidRDefault="002C0439" w:rsidP="002C0439">
            <w:pPr>
              <w:autoSpaceDE w:val="0"/>
              <w:autoSpaceDN w:val="0"/>
              <w:adjustRightInd w:val="0"/>
              <w:spacing w:line="360" w:lineRule="auto"/>
              <w:contextualSpacing/>
              <w:jc w:val="center"/>
              <w:rPr>
                <w:rFonts w:ascii="Times New Roman" w:hAnsi="Times New Roman" w:cs="Times New Roman"/>
                <w:b/>
                <w:color w:val="000000" w:themeColor="text1"/>
                <w:sz w:val="24"/>
                <w:szCs w:val="28"/>
              </w:rPr>
            </w:pPr>
            <w:proofErr w:type="spellStart"/>
            <w:r w:rsidRPr="002C0439">
              <w:rPr>
                <w:rFonts w:ascii="Times New Roman" w:hAnsi="Times New Roman" w:cs="Times New Roman"/>
                <w:b/>
                <w:color w:val="000000" w:themeColor="text1"/>
                <w:sz w:val="24"/>
                <w:szCs w:val="28"/>
              </w:rPr>
              <w:t>Frequên</w:t>
            </w:r>
            <w:r w:rsidR="001778D1">
              <w:rPr>
                <w:rFonts w:ascii="Times New Roman" w:hAnsi="Times New Roman" w:cs="Times New Roman"/>
                <w:b/>
                <w:color w:val="000000" w:themeColor="text1"/>
                <w:sz w:val="24"/>
                <w:szCs w:val="28"/>
              </w:rPr>
              <w:t>-</w:t>
            </w:r>
            <w:r w:rsidRPr="002C0439">
              <w:rPr>
                <w:rFonts w:ascii="Times New Roman" w:hAnsi="Times New Roman" w:cs="Times New Roman"/>
                <w:b/>
                <w:color w:val="000000" w:themeColor="text1"/>
                <w:sz w:val="24"/>
                <w:szCs w:val="28"/>
              </w:rPr>
              <w:t>cia</w:t>
            </w:r>
            <w:proofErr w:type="spellEnd"/>
            <w:r w:rsidRPr="002C0439">
              <w:rPr>
                <w:rFonts w:ascii="Times New Roman" w:hAnsi="Times New Roman" w:cs="Times New Roman"/>
                <w:b/>
                <w:color w:val="000000" w:themeColor="text1"/>
                <w:sz w:val="24"/>
                <w:szCs w:val="28"/>
              </w:rPr>
              <w:t xml:space="preserve"> (%)</w:t>
            </w:r>
          </w:p>
        </w:tc>
      </w:tr>
      <w:tr w:rsidR="002C0439" w:rsidRPr="002C0439" w:rsidTr="001778D1">
        <w:trPr>
          <w:jc w:val="center"/>
        </w:trPr>
        <w:tc>
          <w:tcPr>
            <w:tcW w:w="5382" w:type="dxa"/>
            <w:tcBorders>
              <w:top w:val="single" w:sz="4" w:space="0" w:color="auto"/>
              <w:left w:val="single" w:sz="4" w:space="0" w:color="auto"/>
              <w:bottom w:val="single" w:sz="4" w:space="0" w:color="auto"/>
              <w:right w:val="single" w:sz="4" w:space="0" w:color="auto"/>
            </w:tcBorders>
            <w:hideMark/>
          </w:tcPr>
          <w:p w:rsidR="002C0439" w:rsidRPr="002C0439" w:rsidRDefault="002C0439" w:rsidP="001778D1">
            <w:pPr>
              <w:autoSpaceDE w:val="0"/>
              <w:autoSpaceDN w:val="0"/>
              <w:adjustRightInd w:val="0"/>
              <w:spacing w:line="312" w:lineRule="auto"/>
              <w:contextualSpacing/>
              <w:rPr>
                <w:rFonts w:ascii="Times New Roman" w:hAnsi="Times New Roman" w:cs="Times New Roman"/>
                <w:color w:val="000000" w:themeColor="text1"/>
                <w:sz w:val="24"/>
                <w:szCs w:val="28"/>
              </w:rPr>
            </w:pPr>
            <w:r w:rsidRPr="002C0439">
              <w:rPr>
                <w:rFonts w:ascii="Times New Roman" w:hAnsi="Times New Roman" w:cs="Times New Roman"/>
                <w:color w:val="000000" w:themeColor="text1"/>
                <w:sz w:val="24"/>
                <w:szCs w:val="28"/>
              </w:rPr>
              <w:t>1. Família homoafetiva de aluno(a)</w:t>
            </w:r>
          </w:p>
        </w:tc>
        <w:tc>
          <w:tcPr>
            <w:tcW w:w="1276" w:type="dxa"/>
            <w:tcBorders>
              <w:top w:val="single" w:sz="4" w:space="0" w:color="auto"/>
              <w:left w:val="single" w:sz="4" w:space="0" w:color="auto"/>
              <w:bottom w:val="single" w:sz="4" w:space="0" w:color="auto"/>
              <w:right w:val="single" w:sz="4" w:space="0" w:color="auto"/>
            </w:tcBorders>
            <w:hideMark/>
          </w:tcPr>
          <w:p w:rsidR="002C0439" w:rsidRPr="002C0439" w:rsidRDefault="002C0439" w:rsidP="002C0439">
            <w:pPr>
              <w:autoSpaceDE w:val="0"/>
              <w:autoSpaceDN w:val="0"/>
              <w:adjustRightInd w:val="0"/>
              <w:spacing w:line="360" w:lineRule="auto"/>
              <w:contextualSpacing/>
              <w:jc w:val="center"/>
              <w:rPr>
                <w:rFonts w:ascii="Times New Roman" w:hAnsi="Times New Roman" w:cs="Times New Roman"/>
                <w:color w:val="000000" w:themeColor="text1"/>
                <w:sz w:val="24"/>
                <w:szCs w:val="28"/>
              </w:rPr>
            </w:pPr>
            <w:r w:rsidRPr="002C0439">
              <w:rPr>
                <w:rFonts w:ascii="Times New Roman" w:hAnsi="Times New Roman" w:cs="Times New Roman"/>
                <w:color w:val="000000" w:themeColor="text1"/>
                <w:sz w:val="24"/>
                <w:szCs w:val="28"/>
              </w:rPr>
              <w:t>Sexualidade</w:t>
            </w:r>
          </w:p>
        </w:tc>
        <w:tc>
          <w:tcPr>
            <w:tcW w:w="1240" w:type="dxa"/>
            <w:tcBorders>
              <w:top w:val="single" w:sz="4" w:space="0" w:color="auto"/>
              <w:left w:val="single" w:sz="4" w:space="0" w:color="auto"/>
              <w:bottom w:val="single" w:sz="4" w:space="0" w:color="auto"/>
              <w:right w:val="single" w:sz="4" w:space="0" w:color="auto"/>
            </w:tcBorders>
            <w:hideMark/>
          </w:tcPr>
          <w:p w:rsidR="002C0439" w:rsidRPr="002C0439" w:rsidRDefault="002C0439" w:rsidP="002C0439">
            <w:pPr>
              <w:autoSpaceDE w:val="0"/>
              <w:autoSpaceDN w:val="0"/>
              <w:adjustRightInd w:val="0"/>
              <w:spacing w:line="360" w:lineRule="auto"/>
              <w:contextualSpacing/>
              <w:jc w:val="center"/>
              <w:rPr>
                <w:rFonts w:ascii="Times New Roman" w:hAnsi="Times New Roman" w:cs="Times New Roman"/>
                <w:color w:val="000000" w:themeColor="text1"/>
                <w:sz w:val="24"/>
                <w:szCs w:val="28"/>
              </w:rPr>
            </w:pPr>
            <w:r w:rsidRPr="002C0439">
              <w:rPr>
                <w:rFonts w:ascii="Times New Roman" w:hAnsi="Times New Roman" w:cs="Times New Roman"/>
                <w:color w:val="000000" w:themeColor="text1"/>
                <w:sz w:val="24"/>
                <w:szCs w:val="28"/>
              </w:rPr>
              <w:t>1</w:t>
            </w:r>
          </w:p>
        </w:tc>
        <w:tc>
          <w:tcPr>
            <w:tcW w:w="1163" w:type="dxa"/>
            <w:tcBorders>
              <w:top w:val="single" w:sz="4" w:space="0" w:color="auto"/>
              <w:left w:val="single" w:sz="4" w:space="0" w:color="auto"/>
              <w:bottom w:val="single" w:sz="4" w:space="0" w:color="auto"/>
              <w:right w:val="single" w:sz="4" w:space="0" w:color="auto"/>
            </w:tcBorders>
            <w:hideMark/>
          </w:tcPr>
          <w:p w:rsidR="002C0439" w:rsidRPr="002C0439" w:rsidRDefault="002C0439" w:rsidP="002C0439">
            <w:pPr>
              <w:autoSpaceDE w:val="0"/>
              <w:autoSpaceDN w:val="0"/>
              <w:adjustRightInd w:val="0"/>
              <w:spacing w:line="360" w:lineRule="auto"/>
              <w:contextualSpacing/>
              <w:jc w:val="center"/>
              <w:rPr>
                <w:rFonts w:ascii="Times New Roman" w:hAnsi="Times New Roman" w:cs="Times New Roman"/>
                <w:color w:val="000000" w:themeColor="text1"/>
                <w:sz w:val="24"/>
                <w:szCs w:val="28"/>
              </w:rPr>
            </w:pPr>
            <w:r w:rsidRPr="002C0439">
              <w:rPr>
                <w:rFonts w:ascii="Times New Roman" w:hAnsi="Times New Roman" w:cs="Times New Roman"/>
                <w:color w:val="000000" w:themeColor="text1"/>
                <w:sz w:val="24"/>
                <w:szCs w:val="28"/>
              </w:rPr>
              <w:t>1,85%</w:t>
            </w:r>
          </w:p>
        </w:tc>
      </w:tr>
      <w:tr w:rsidR="002C0439" w:rsidRPr="002C0439" w:rsidTr="001778D1">
        <w:trPr>
          <w:jc w:val="center"/>
        </w:trPr>
        <w:tc>
          <w:tcPr>
            <w:tcW w:w="5382" w:type="dxa"/>
            <w:tcBorders>
              <w:top w:val="single" w:sz="4" w:space="0" w:color="auto"/>
              <w:left w:val="single" w:sz="4" w:space="0" w:color="auto"/>
              <w:bottom w:val="single" w:sz="4" w:space="0" w:color="auto"/>
              <w:right w:val="single" w:sz="4" w:space="0" w:color="auto"/>
            </w:tcBorders>
            <w:hideMark/>
          </w:tcPr>
          <w:p w:rsidR="002C0439" w:rsidRPr="002C0439" w:rsidRDefault="002C0439" w:rsidP="001778D1">
            <w:pPr>
              <w:autoSpaceDE w:val="0"/>
              <w:autoSpaceDN w:val="0"/>
              <w:adjustRightInd w:val="0"/>
              <w:spacing w:line="312" w:lineRule="auto"/>
              <w:contextualSpacing/>
              <w:jc w:val="both"/>
              <w:rPr>
                <w:rFonts w:ascii="Times New Roman" w:hAnsi="Times New Roman" w:cs="Times New Roman"/>
                <w:color w:val="000000" w:themeColor="text1"/>
                <w:sz w:val="24"/>
                <w:szCs w:val="28"/>
              </w:rPr>
            </w:pPr>
            <w:r w:rsidRPr="002C0439">
              <w:rPr>
                <w:rFonts w:ascii="Times New Roman" w:hAnsi="Times New Roman" w:cs="Times New Roman"/>
                <w:color w:val="000000" w:themeColor="text1"/>
                <w:sz w:val="24"/>
                <w:szCs w:val="28"/>
              </w:rPr>
              <w:t>2. Professor(a) que reproduz discursos de ódio, práticas discriminatórias ou preconceitos em relação à identidade de gênero e/ou orientação sexual</w:t>
            </w:r>
          </w:p>
        </w:tc>
        <w:tc>
          <w:tcPr>
            <w:tcW w:w="1276" w:type="dxa"/>
            <w:tcBorders>
              <w:top w:val="single" w:sz="4" w:space="0" w:color="auto"/>
              <w:left w:val="single" w:sz="4" w:space="0" w:color="auto"/>
              <w:bottom w:val="single" w:sz="4" w:space="0" w:color="auto"/>
              <w:right w:val="single" w:sz="4" w:space="0" w:color="auto"/>
            </w:tcBorders>
          </w:tcPr>
          <w:p w:rsidR="002C0439" w:rsidRPr="002C0439" w:rsidRDefault="002C0439" w:rsidP="002C0439">
            <w:pPr>
              <w:autoSpaceDE w:val="0"/>
              <w:autoSpaceDN w:val="0"/>
              <w:adjustRightInd w:val="0"/>
              <w:spacing w:line="360" w:lineRule="auto"/>
              <w:contextualSpacing/>
              <w:jc w:val="center"/>
              <w:rPr>
                <w:rFonts w:ascii="Times New Roman" w:hAnsi="Times New Roman" w:cs="Times New Roman"/>
                <w:color w:val="000000" w:themeColor="text1"/>
                <w:sz w:val="24"/>
                <w:szCs w:val="28"/>
              </w:rPr>
            </w:pPr>
          </w:p>
          <w:p w:rsidR="002C0439" w:rsidRPr="002C0439" w:rsidRDefault="002C0439" w:rsidP="002C0439">
            <w:pPr>
              <w:autoSpaceDE w:val="0"/>
              <w:autoSpaceDN w:val="0"/>
              <w:adjustRightInd w:val="0"/>
              <w:spacing w:line="360" w:lineRule="auto"/>
              <w:contextualSpacing/>
              <w:jc w:val="center"/>
              <w:rPr>
                <w:rFonts w:ascii="Times New Roman" w:hAnsi="Times New Roman" w:cs="Times New Roman"/>
                <w:color w:val="000000" w:themeColor="text1"/>
                <w:sz w:val="24"/>
                <w:szCs w:val="28"/>
              </w:rPr>
            </w:pPr>
            <w:r w:rsidRPr="002C0439">
              <w:rPr>
                <w:rFonts w:ascii="Times New Roman" w:hAnsi="Times New Roman" w:cs="Times New Roman"/>
                <w:color w:val="000000" w:themeColor="text1"/>
                <w:sz w:val="24"/>
                <w:szCs w:val="28"/>
              </w:rPr>
              <w:t>Gênero e Sexualidade</w:t>
            </w:r>
          </w:p>
        </w:tc>
        <w:tc>
          <w:tcPr>
            <w:tcW w:w="1240" w:type="dxa"/>
            <w:tcBorders>
              <w:top w:val="single" w:sz="4" w:space="0" w:color="auto"/>
              <w:left w:val="single" w:sz="4" w:space="0" w:color="auto"/>
              <w:bottom w:val="single" w:sz="4" w:space="0" w:color="auto"/>
              <w:right w:val="single" w:sz="4" w:space="0" w:color="auto"/>
            </w:tcBorders>
          </w:tcPr>
          <w:p w:rsidR="002C0439" w:rsidRPr="002C0439" w:rsidRDefault="002C0439" w:rsidP="002C0439">
            <w:pPr>
              <w:autoSpaceDE w:val="0"/>
              <w:autoSpaceDN w:val="0"/>
              <w:adjustRightInd w:val="0"/>
              <w:spacing w:line="360" w:lineRule="auto"/>
              <w:contextualSpacing/>
              <w:jc w:val="center"/>
              <w:rPr>
                <w:rFonts w:ascii="Times New Roman" w:hAnsi="Times New Roman" w:cs="Times New Roman"/>
                <w:color w:val="000000" w:themeColor="text1"/>
                <w:sz w:val="24"/>
                <w:szCs w:val="28"/>
              </w:rPr>
            </w:pPr>
          </w:p>
          <w:p w:rsidR="002C0439" w:rsidRPr="002C0439" w:rsidRDefault="002C0439" w:rsidP="002C0439">
            <w:pPr>
              <w:autoSpaceDE w:val="0"/>
              <w:autoSpaceDN w:val="0"/>
              <w:adjustRightInd w:val="0"/>
              <w:spacing w:line="360" w:lineRule="auto"/>
              <w:contextualSpacing/>
              <w:jc w:val="center"/>
              <w:rPr>
                <w:rFonts w:ascii="Times New Roman" w:hAnsi="Times New Roman" w:cs="Times New Roman"/>
                <w:color w:val="000000" w:themeColor="text1"/>
                <w:sz w:val="24"/>
                <w:szCs w:val="28"/>
              </w:rPr>
            </w:pPr>
            <w:r w:rsidRPr="002C0439">
              <w:rPr>
                <w:rFonts w:ascii="Times New Roman" w:hAnsi="Times New Roman" w:cs="Times New Roman"/>
                <w:color w:val="000000" w:themeColor="text1"/>
                <w:sz w:val="24"/>
                <w:szCs w:val="28"/>
              </w:rPr>
              <w:t>10</w:t>
            </w:r>
          </w:p>
        </w:tc>
        <w:tc>
          <w:tcPr>
            <w:tcW w:w="1163" w:type="dxa"/>
            <w:tcBorders>
              <w:top w:val="single" w:sz="4" w:space="0" w:color="auto"/>
              <w:left w:val="single" w:sz="4" w:space="0" w:color="auto"/>
              <w:bottom w:val="single" w:sz="4" w:space="0" w:color="auto"/>
              <w:right w:val="single" w:sz="4" w:space="0" w:color="auto"/>
            </w:tcBorders>
          </w:tcPr>
          <w:p w:rsidR="002C0439" w:rsidRPr="002C0439" w:rsidRDefault="002C0439" w:rsidP="002C0439">
            <w:pPr>
              <w:autoSpaceDE w:val="0"/>
              <w:autoSpaceDN w:val="0"/>
              <w:adjustRightInd w:val="0"/>
              <w:spacing w:line="360" w:lineRule="auto"/>
              <w:contextualSpacing/>
              <w:jc w:val="center"/>
              <w:rPr>
                <w:rFonts w:ascii="Times New Roman" w:hAnsi="Times New Roman" w:cs="Times New Roman"/>
                <w:color w:val="000000" w:themeColor="text1"/>
                <w:sz w:val="24"/>
                <w:szCs w:val="28"/>
              </w:rPr>
            </w:pPr>
          </w:p>
          <w:p w:rsidR="002C0439" w:rsidRPr="002C0439" w:rsidRDefault="002C0439" w:rsidP="002C0439">
            <w:pPr>
              <w:autoSpaceDE w:val="0"/>
              <w:autoSpaceDN w:val="0"/>
              <w:adjustRightInd w:val="0"/>
              <w:spacing w:line="360" w:lineRule="auto"/>
              <w:contextualSpacing/>
              <w:jc w:val="center"/>
              <w:rPr>
                <w:rFonts w:ascii="Times New Roman" w:hAnsi="Times New Roman" w:cs="Times New Roman"/>
                <w:color w:val="000000" w:themeColor="text1"/>
                <w:sz w:val="24"/>
                <w:szCs w:val="28"/>
              </w:rPr>
            </w:pPr>
            <w:r w:rsidRPr="002C0439">
              <w:rPr>
                <w:rFonts w:ascii="Times New Roman" w:hAnsi="Times New Roman" w:cs="Times New Roman"/>
                <w:color w:val="000000" w:themeColor="text1"/>
                <w:sz w:val="24"/>
                <w:szCs w:val="28"/>
              </w:rPr>
              <w:t>18,51%</w:t>
            </w:r>
          </w:p>
        </w:tc>
      </w:tr>
      <w:tr w:rsidR="002C0439" w:rsidRPr="002C0439" w:rsidTr="001778D1">
        <w:trPr>
          <w:jc w:val="center"/>
        </w:trPr>
        <w:tc>
          <w:tcPr>
            <w:tcW w:w="5382" w:type="dxa"/>
            <w:tcBorders>
              <w:top w:val="single" w:sz="4" w:space="0" w:color="auto"/>
              <w:left w:val="single" w:sz="4" w:space="0" w:color="auto"/>
              <w:bottom w:val="single" w:sz="4" w:space="0" w:color="auto"/>
              <w:right w:val="single" w:sz="4" w:space="0" w:color="auto"/>
            </w:tcBorders>
            <w:hideMark/>
          </w:tcPr>
          <w:p w:rsidR="002C0439" w:rsidRPr="002C0439" w:rsidRDefault="002C0439" w:rsidP="001778D1">
            <w:pPr>
              <w:autoSpaceDE w:val="0"/>
              <w:autoSpaceDN w:val="0"/>
              <w:adjustRightInd w:val="0"/>
              <w:spacing w:line="312" w:lineRule="auto"/>
              <w:contextualSpacing/>
              <w:rPr>
                <w:rFonts w:ascii="Times New Roman" w:hAnsi="Times New Roman" w:cs="Times New Roman"/>
                <w:color w:val="000000" w:themeColor="text1"/>
                <w:sz w:val="24"/>
                <w:szCs w:val="28"/>
              </w:rPr>
            </w:pPr>
            <w:r w:rsidRPr="002C0439">
              <w:rPr>
                <w:rFonts w:ascii="Times New Roman" w:hAnsi="Times New Roman" w:cs="Times New Roman"/>
                <w:color w:val="000000" w:themeColor="text1"/>
                <w:sz w:val="24"/>
                <w:szCs w:val="28"/>
              </w:rPr>
              <w:t>3. Sobreposição da religiosidade para justificativa de práticas discriminatórias</w:t>
            </w:r>
          </w:p>
        </w:tc>
        <w:tc>
          <w:tcPr>
            <w:tcW w:w="1276" w:type="dxa"/>
            <w:tcBorders>
              <w:top w:val="single" w:sz="4" w:space="0" w:color="auto"/>
              <w:left w:val="single" w:sz="4" w:space="0" w:color="auto"/>
              <w:bottom w:val="single" w:sz="4" w:space="0" w:color="auto"/>
              <w:right w:val="single" w:sz="4" w:space="0" w:color="auto"/>
            </w:tcBorders>
            <w:hideMark/>
          </w:tcPr>
          <w:p w:rsidR="002C0439" w:rsidRPr="002C0439" w:rsidRDefault="002C0439" w:rsidP="002C0439">
            <w:pPr>
              <w:autoSpaceDE w:val="0"/>
              <w:autoSpaceDN w:val="0"/>
              <w:adjustRightInd w:val="0"/>
              <w:spacing w:line="360" w:lineRule="auto"/>
              <w:contextualSpacing/>
              <w:jc w:val="center"/>
              <w:rPr>
                <w:rFonts w:ascii="Times New Roman" w:hAnsi="Times New Roman" w:cs="Times New Roman"/>
                <w:color w:val="000000" w:themeColor="text1"/>
                <w:sz w:val="24"/>
                <w:szCs w:val="28"/>
              </w:rPr>
            </w:pPr>
            <w:r w:rsidRPr="002C0439">
              <w:rPr>
                <w:rFonts w:ascii="Times New Roman" w:hAnsi="Times New Roman" w:cs="Times New Roman"/>
                <w:color w:val="000000" w:themeColor="text1"/>
                <w:sz w:val="24"/>
                <w:szCs w:val="28"/>
              </w:rPr>
              <w:t>Gênero e Sexualidade</w:t>
            </w:r>
          </w:p>
        </w:tc>
        <w:tc>
          <w:tcPr>
            <w:tcW w:w="1240" w:type="dxa"/>
            <w:tcBorders>
              <w:top w:val="single" w:sz="4" w:space="0" w:color="auto"/>
              <w:left w:val="single" w:sz="4" w:space="0" w:color="auto"/>
              <w:bottom w:val="single" w:sz="4" w:space="0" w:color="auto"/>
              <w:right w:val="single" w:sz="4" w:space="0" w:color="auto"/>
            </w:tcBorders>
            <w:hideMark/>
          </w:tcPr>
          <w:p w:rsidR="002C0439" w:rsidRPr="002C0439" w:rsidRDefault="002C0439" w:rsidP="002C0439">
            <w:pPr>
              <w:autoSpaceDE w:val="0"/>
              <w:autoSpaceDN w:val="0"/>
              <w:adjustRightInd w:val="0"/>
              <w:spacing w:line="360" w:lineRule="auto"/>
              <w:contextualSpacing/>
              <w:jc w:val="center"/>
              <w:rPr>
                <w:rFonts w:ascii="Times New Roman" w:hAnsi="Times New Roman" w:cs="Times New Roman"/>
                <w:color w:val="000000" w:themeColor="text1"/>
                <w:sz w:val="24"/>
                <w:szCs w:val="28"/>
              </w:rPr>
            </w:pPr>
            <w:r w:rsidRPr="002C0439">
              <w:rPr>
                <w:rFonts w:ascii="Times New Roman" w:hAnsi="Times New Roman" w:cs="Times New Roman"/>
                <w:color w:val="000000" w:themeColor="text1"/>
                <w:sz w:val="24"/>
                <w:szCs w:val="28"/>
              </w:rPr>
              <w:t>1</w:t>
            </w:r>
          </w:p>
        </w:tc>
        <w:tc>
          <w:tcPr>
            <w:tcW w:w="1163" w:type="dxa"/>
            <w:tcBorders>
              <w:top w:val="single" w:sz="4" w:space="0" w:color="auto"/>
              <w:left w:val="single" w:sz="4" w:space="0" w:color="auto"/>
              <w:bottom w:val="single" w:sz="4" w:space="0" w:color="auto"/>
              <w:right w:val="single" w:sz="4" w:space="0" w:color="auto"/>
            </w:tcBorders>
          </w:tcPr>
          <w:p w:rsidR="002C0439" w:rsidRPr="002C0439" w:rsidRDefault="002C0439" w:rsidP="002C0439">
            <w:pPr>
              <w:autoSpaceDE w:val="0"/>
              <w:autoSpaceDN w:val="0"/>
              <w:adjustRightInd w:val="0"/>
              <w:spacing w:line="360" w:lineRule="auto"/>
              <w:contextualSpacing/>
              <w:jc w:val="center"/>
              <w:rPr>
                <w:rFonts w:ascii="Times New Roman" w:hAnsi="Times New Roman" w:cs="Times New Roman"/>
                <w:color w:val="000000" w:themeColor="text1"/>
                <w:sz w:val="24"/>
                <w:szCs w:val="28"/>
              </w:rPr>
            </w:pPr>
          </w:p>
          <w:p w:rsidR="002C0439" w:rsidRPr="002C0439" w:rsidRDefault="002C0439" w:rsidP="002C0439">
            <w:pPr>
              <w:autoSpaceDE w:val="0"/>
              <w:autoSpaceDN w:val="0"/>
              <w:adjustRightInd w:val="0"/>
              <w:spacing w:line="360" w:lineRule="auto"/>
              <w:contextualSpacing/>
              <w:jc w:val="center"/>
              <w:rPr>
                <w:rFonts w:ascii="Times New Roman" w:hAnsi="Times New Roman" w:cs="Times New Roman"/>
                <w:color w:val="000000" w:themeColor="text1"/>
                <w:sz w:val="24"/>
                <w:szCs w:val="28"/>
              </w:rPr>
            </w:pPr>
            <w:r w:rsidRPr="002C0439">
              <w:rPr>
                <w:rFonts w:ascii="Times New Roman" w:hAnsi="Times New Roman" w:cs="Times New Roman"/>
                <w:color w:val="000000" w:themeColor="text1"/>
                <w:sz w:val="24"/>
                <w:szCs w:val="28"/>
              </w:rPr>
              <w:t>1,85%</w:t>
            </w:r>
          </w:p>
        </w:tc>
      </w:tr>
      <w:tr w:rsidR="002C0439" w:rsidRPr="002C0439" w:rsidTr="001778D1">
        <w:trPr>
          <w:jc w:val="center"/>
        </w:trPr>
        <w:tc>
          <w:tcPr>
            <w:tcW w:w="5382" w:type="dxa"/>
            <w:tcBorders>
              <w:top w:val="single" w:sz="4" w:space="0" w:color="auto"/>
              <w:left w:val="single" w:sz="4" w:space="0" w:color="auto"/>
              <w:bottom w:val="single" w:sz="4" w:space="0" w:color="auto"/>
              <w:right w:val="single" w:sz="4" w:space="0" w:color="auto"/>
            </w:tcBorders>
            <w:hideMark/>
          </w:tcPr>
          <w:p w:rsidR="002C0439" w:rsidRPr="002C0439" w:rsidRDefault="002C0439" w:rsidP="001778D1">
            <w:pPr>
              <w:autoSpaceDE w:val="0"/>
              <w:autoSpaceDN w:val="0"/>
              <w:adjustRightInd w:val="0"/>
              <w:spacing w:line="312" w:lineRule="auto"/>
              <w:contextualSpacing/>
              <w:rPr>
                <w:rFonts w:ascii="Times New Roman" w:hAnsi="Times New Roman" w:cs="Times New Roman"/>
                <w:color w:val="000000" w:themeColor="text1"/>
                <w:sz w:val="24"/>
                <w:szCs w:val="28"/>
              </w:rPr>
            </w:pPr>
            <w:r w:rsidRPr="002C0439">
              <w:rPr>
                <w:rFonts w:ascii="Times New Roman" w:hAnsi="Times New Roman" w:cs="Times New Roman"/>
                <w:color w:val="000000" w:themeColor="text1"/>
                <w:sz w:val="24"/>
                <w:szCs w:val="28"/>
              </w:rPr>
              <w:t>4. Brinquedos generificados</w:t>
            </w:r>
          </w:p>
        </w:tc>
        <w:tc>
          <w:tcPr>
            <w:tcW w:w="1276" w:type="dxa"/>
            <w:tcBorders>
              <w:top w:val="single" w:sz="4" w:space="0" w:color="auto"/>
              <w:left w:val="single" w:sz="4" w:space="0" w:color="auto"/>
              <w:bottom w:val="single" w:sz="4" w:space="0" w:color="auto"/>
              <w:right w:val="single" w:sz="4" w:space="0" w:color="auto"/>
            </w:tcBorders>
            <w:hideMark/>
          </w:tcPr>
          <w:p w:rsidR="002C0439" w:rsidRPr="002C0439" w:rsidRDefault="002C0439" w:rsidP="002C0439">
            <w:pPr>
              <w:autoSpaceDE w:val="0"/>
              <w:autoSpaceDN w:val="0"/>
              <w:adjustRightInd w:val="0"/>
              <w:spacing w:line="360" w:lineRule="auto"/>
              <w:contextualSpacing/>
              <w:jc w:val="center"/>
              <w:rPr>
                <w:rFonts w:ascii="Times New Roman" w:hAnsi="Times New Roman" w:cs="Times New Roman"/>
                <w:color w:val="000000" w:themeColor="text1"/>
                <w:sz w:val="24"/>
                <w:szCs w:val="28"/>
              </w:rPr>
            </w:pPr>
            <w:r w:rsidRPr="002C0439">
              <w:rPr>
                <w:rFonts w:ascii="Times New Roman" w:hAnsi="Times New Roman" w:cs="Times New Roman"/>
                <w:color w:val="000000" w:themeColor="text1"/>
                <w:sz w:val="24"/>
                <w:szCs w:val="28"/>
              </w:rPr>
              <w:t>Gênero</w:t>
            </w:r>
          </w:p>
        </w:tc>
        <w:tc>
          <w:tcPr>
            <w:tcW w:w="1240" w:type="dxa"/>
            <w:tcBorders>
              <w:top w:val="single" w:sz="4" w:space="0" w:color="auto"/>
              <w:left w:val="single" w:sz="4" w:space="0" w:color="auto"/>
              <w:bottom w:val="single" w:sz="4" w:space="0" w:color="auto"/>
              <w:right w:val="single" w:sz="4" w:space="0" w:color="auto"/>
            </w:tcBorders>
            <w:hideMark/>
          </w:tcPr>
          <w:p w:rsidR="002C0439" w:rsidRPr="002C0439" w:rsidRDefault="002C0439" w:rsidP="002C0439">
            <w:pPr>
              <w:autoSpaceDE w:val="0"/>
              <w:autoSpaceDN w:val="0"/>
              <w:adjustRightInd w:val="0"/>
              <w:spacing w:line="360" w:lineRule="auto"/>
              <w:contextualSpacing/>
              <w:jc w:val="center"/>
              <w:rPr>
                <w:rFonts w:ascii="Times New Roman" w:hAnsi="Times New Roman" w:cs="Times New Roman"/>
                <w:color w:val="000000" w:themeColor="text1"/>
                <w:sz w:val="24"/>
                <w:szCs w:val="28"/>
              </w:rPr>
            </w:pPr>
            <w:r w:rsidRPr="002C0439">
              <w:rPr>
                <w:rFonts w:ascii="Times New Roman" w:hAnsi="Times New Roman" w:cs="Times New Roman"/>
                <w:color w:val="000000" w:themeColor="text1"/>
                <w:sz w:val="24"/>
                <w:szCs w:val="28"/>
              </w:rPr>
              <w:t>8</w:t>
            </w:r>
          </w:p>
        </w:tc>
        <w:tc>
          <w:tcPr>
            <w:tcW w:w="1163" w:type="dxa"/>
            <w:tcBorders>
              <w:top w:val="single" w:sz="4" w:space="0" w:color="auto"/>
              <w:left w:val="single" w:sz="4" w:space="0" w:color="auto"/>
              <w:bottom w:val="single" w:sz="4" w:space="0" w:color="auto"/>
              <w:right w:val="single" w:sz="4" w:space="0" w:color="auto"/>
            </w:tcBorders>
            <w:hideMark/>
          </w:tcPr>
          <w:p w:rsidR="002C0439" w:rsidRPr="002C0439" w:rsidRDefault="002C0439" w:rsidP="002C0439">
            <w:pPr>
              <w:autoSpaceDE w:val="0"/>
              <w:autoSpaceDN w:val="0"/>
              <w:adjustRightInd w:val="0"/>
              <w:spacing w:line="360" w:lineRule="auto"/>
              <w:contextualSpacing/>
              <w:jc w:val="center"/>
              <w:rPr>
                <w:rFonts w:ascii="Times New Roman" w:hAnsi="Times New Roman" w:cs="Times New Roman"/>
                <w:color w:val="000000" w:themeColor="text1"/>
                <w:sz w:val="24"/>
                <w:szCs w:val="28"/>
              </w:rPr>
            </w:pPr>
            <w:r w:rsidRPr="002C0439">
              <w:rPr>
                <w:rFonts w:ascii="Times New Roman" w:hAnsi="Times New Roman" w:cs="Times New Roman"/>
                <w:color w:val="000000" w:themeColor="text1"/>
                <w:sz w:val="24"/>
                <w:szCs w:val="28"/>
              </w:rPr>
              <w:t>14,81%</w:t>
            </w:r>
          </w:p>
        </w:tc>
      </w:tr>
      <w:tr w:rsidR="002C0439" w:rsidRPr="002C0439" w:rsidTr="001778D1">
        <w:trPr>
          <w:jc w:val="center"/>
        </w:trPr>
        <w:tc>
          <w:tcPr>
            <w:tcW w:w="5382" w:type="dxa"/>
            <w:tcBorders>
              <w:top w:val="single" w:sz="4" w:space="0" w:color="auto"/>
              <w:left w:val="single" w:sz="4" w:space="0" w:color="auto"/>
              <w:bottom w:val="single" w:sz="4" w:space="0" w:color="auto"/>
              <w:right w:val="single" w:sz="4" w:space="0" w:color="auto"/>
            </w:tcBorders>
            <w:hideMark/>
          </w:tcPr>
          <w:p w:rsidR="002C0439" w:rsidRPr="002C0439" w:rsidRDefault="002C0439" w:rsidP="001778D1">
            <w:pPr>
              <w:autoSpaceDE w:val="0"/>
              <w:autoSpaceDN w:val="0"/>
              <w:adjustRightInd w:val="0"/>
              <w:spacing w:line="312" w:lineRule="auto"/>
              <w:contextualSpacing/>
              <w:rPr>
                <w:rFonts w:ascii="Times New Roman" w:hAnsi="Times New Roman" w:cs="Times New Roman"/>
                <w:color w:val="000000" w:themeColor="text1"/>
                <w:sz w:val="24"/>
                <w:szCs w:val="28"/>
              </w:rPr>
            </w:pPr>
            <w:r w:rsidRPr="002C0439">
              <w:rPr>
                <w:rFonts w:ascii="Times New Roman" w:hAnsi="Times New Roman" w:cs="Times New Roman"/>
                <w:color w:val="000000" w:themeColor="text1"/>
                <w:sz w:val="24"/>
                <w:szCs w:val="28"/>
              </w:rPr>
              <w:t>5. Práticas discriminatórias de alunos(as) entre seus pares ou para com professores em relação à identidade de gênero e/ou orientação sexual</w:t>
            </w:r>
          </w:p>
        </w:tc>
        <w:tc>
          <w:tcPr>
            <w:tcW w:w="1276" w:type="dxa"/>
            <w:tcBorders>
              <w:top w:val="single" w:sz="4" w:space="0" w:color="auto"/>
              <w:left w:val="single" w:sz="4" w:space="0" w:color="auto"/>
              <w:bottom w:val="single" w:sz="4" w:space="0" w:color="auto"/>
              <w:right w:val="single" w:sz="4" w:space="0" w:color="auto"/>
            </w:tcBorders>
          </w:tcPr>
          <w:p w:rsidR="002C0439" w:rsidRPr="002C0439" w:rsidRDefault="002C0439" w:rsidP="002C0439">
            <w:pPr>
              <w:autoSpaceDE w:val="0"/>
              <w:autoSpaceDN w:val="0"/>
              <w:adjustRightInd w:val="0"/>
              <w:spacing w:line="360" w:lineRule="auto"/>
              <w:contextualSpacing/>
              <w:jc w:val="center"/>
              <w:rPr>
                <w:rFonts w:ascii="Times New Roman" w:hAnsi="Times New Roman" w:cs="Times New Roman"/>
                <w:color w:val="000000" w:themeColor="text1"/>
                <w:sz w:val="24"/>
                <w:szCs w:val="28"/>
              </w:rPr>
            </w:pPr>
          </w:p>
          <w:p w:rsidR="002C0439" w:rsidRPr="002C0439" w:rsidRDefault="002C0439" w:rsidP="002C0439">
            <w:pPr>
              <w:autoSpaceDE w:val="0"/>
              <w:autoSpaceDN w:val="0"/>
              <w:adjustRightInd w:val="0"/>
              <w:spacing w:line="360" w:lineRule="auto"/>
              <w:contextualSpacing/>
              <w:jc w:val="center"/>
              <w:rPr>
                <w:rFonts w:ascii="Times New Roman" w:hAnsi="Times New Roman" w:cs="Times New Roman"/>
                <w:color w:val="000000" w:themeColor="text1"/>
                <w:sz w:val="24"/>
                <w:szCs w:val="28"/>
              </w:rPr>
            </w:pPr>
            <w:r w:rsidRPr="002C0439">
              <w:rPr>
                <w:rFonts w:ascii="Times New Roman" w:hAnsi="Times New Roman" w:cs="Times New Roman"/>
                <w:color w:val="000000" w:themeColor="text1"/>
                <w:sz w:val="24"/>
                <w:szCs w:val="28"/>
              </w:rPr>
              <w:t>Gênero e Sexualidade</w:t>
            </w:r>
          </w:p>
        </w:tc>
        <w:tc>
          <w:tcPr>
            <w:tcW w:w="1240" w:type="dxa"/>
            <w:tcBorders>
              <w:top w:val="single" w:sz="4" w:space="0" w:color="auto"/>
              <w:left w:val="single" w:sz="4" w:space="0" w:color="auto"/>
              <w:bottom w:val="single" w:sz="4" w:space="0" w:color="auto"/>
              <w:right w:val="single" w:sz="4" w:space="0" w:color="auto"/>
            </w:tcBorders>
            <w:hideMark/>
          </w:tcPr>
          <w:p w:rsidR="005E1C0A" w:rsidRDefault="005E1C0A" w:rsidP="002C0439">
            <w:pPr>
              <w:autoSpaceDE w:val="0"/>
              <w:autoSpaceDN w:val="0"/>
              <w:adjustRightInd w:val="0"/>
              <w:spacing w:line="360" w:lineRule="auto"/>
              <w:contextualSpacing/>
              <w:jc w:val="center"/>
              <w:rPr>
                <w:rFonts w:ascii="Times New Roman" w:hAnsi="Times New Roman" w:cs="Times New Roman"/>
                <w:color w:val="000000" w:themeColor="text1"/>
                <w:sz w:val="24"/>
                <w:szCs w:val="28"/>
              </w:rPr>
            </w:pPr>
          </w:p>
          <w:p w:rsidR="002C0439" w:rsidRPr="002C0439" w:rsidRDefault="002C0439" w:rsidP="002C0439">
            <w:pPr>
              <w:autoSpaceDE w:val="0"/>
              <w:autoSpaceDN w:val="0"/>
              <w:adjustRightInd w:val="0"/>
              <w:spacing w:line="360" w:lineRule="auto"/>
              <w:contextualSpacing/>
              <w:jc w:val="center"/>
              <w:rPr>
                <w:rFonts w:ascii="Times New Roman" w:hAnsi="Times New Roman" w:cs="Times New Roman"/>
                <w:color w:val="000000" w:themeColor="text1"/>
                <w:sz w:val="24"/>
                <w:szCs w:val="28"/>
              </w:rPr>
            </w:pPr>
            <w:r w:rsidRPr="002C0439">
              <w:rPr>
                <w:rFonts w:ascii="Times New Roman" w:hAnsi="Times New Roman" w:cs="Times New Roman"/>
                <w:color w:val="000000" w:themeColor="text1"/>
                <w:sz w:val="24"/>
                <w:szCs w:val="28"/>
              </w:rPr>
              <w:t>5</w:t>
            </w:r>
          </w:p>
        </w:tc>
        <w:tc>
          <w:tcPr>
            <w:tcW w:w="1163" w:type="dxa"/>
            <w:tcBorders>
              <w:top w:val="single" w:sz="4" w:space="0" w:color="auto"/>
              <w:left w:val="single" w:sz="4" w:space="0" w:color="auto"/>
              <w:bottom w:val="single" w:sz="4" w:space="0" w:color="auto"/>
              <w:right w:val="single" w:sz="4" w:space="0" w:color="auto"/>
            </w:tcBorders>
          </w:tcPr>
          <w:p w:rsidR="002C0439" w:rsidRPr="002C0439" w:rsidRDefault="002C0439" w:rsidP="002C0439">
            <w:pPr>
              <w:autoSpaceDE w:val="0"/>
              <w:autoSpaceDN w:val="0"/>
              <w:adjustRightInd w:val="0"/>
              <w:spacing w:line="360" w:lineRule="auto"/>
              <w:contextualSpacing/>
              <w:jc w:val="center"/>
              <w:rPr>
                <w:rFonts w:ascii="Times New Roman" w:hAnsi="Times New Roman" w:cs="Times New Roman"/>
                <w:color w:val="000000" w:themeColor="text1"/>
                <w:sz w:val="24"/>
                <w:szCs w:val="28"/>
              </w:rPr>
            </w:pPr>
          </w:p>
          <w:p w:rsidR="002C0439" w:rsidRPr="002C0439" w:rsidRDefault="002C0439" w:rsidP="002C0439">
            <w:pPr>
              <w:autoSpaceDE w:val="0"/>
              <w:autoSpaceDN w:val="0"/>
              <w:adjustRightInd w:val="0"/>
              <w:spacing w:line="360" w:lineRule="auto"/>
              <w:contextualSpacing/>
              <w:jc w:val="center"/>
              <w:rPr>
                <w:rFonts w:ascii="Times New Roman" w:hAnsi="Times New Roman" w:cs="Times New Roman"/>
                <w:color w:val="000000" w:themeColor="text1"/>
                <w:sz w:val="24"/>
                <w:szCs w:val="28"/>
              </w:rPr>
            </w:pPr>
            <w:r w:rsidRPr="002C0439">
              <w:rPr>
                <w:rFonts w:ascii="Times New Roman" w:hAnsi="Times New Roman" w:cs="Times New Roman"/>
                <w:color w:val="000000" w:themeColor="text1"/>
                <w:sz w:val="24"/>
                <w:szCs w:val="28"/>
              </w:rPr>
              <w:t>9,25%</w:t>
            </w:r>
          </w:p>
        </w:tc>
      </w:tr>
      <w:tr w:rsidR="002C0439" w:rsidRPr="002C0439" w:rsidTr="001778D1">
        <w:trPr>
          <w:jc w:val="center"/>
        </w:trPr>
        <w:tc>
          <w:tcPr>
            <w:tcW w:w="5382" w:type="dxa"/>
            <w:tcBorders>
              <w:top w:val="single" w:sz="4" w:space="0" w:color="auto"/>
              <w:left w:val="single" w:sz="4" w:space="0" w:color="auto"/>
              <w:bottom w:val="single" w:sz="4" w:space="0" w:color="auto"/>
              <w:right w:val="single" w:sz="4" w:space="0" w:color="auto"/>
            </w:tcBorders>
            <w:hideMark/>
          </w:tcPr>
          <w:p w:rsidR="002C0439" w:rsidRPr="002C0439" w:rsidRDefault="002C0439" w:rsidP="001778D1">
            <w:pPr>
              <w:autoSpaceDE w:val="0"/>
              <w:autoSpaceDN w:val="0"/>
              <w:adjustRightInd w:val="0"/>
              <w:spacing w:line="312" w:lineRule="auto"/>
              <w:contextualSpacing/>
              <w:rPr>
                <w:rFonts w:ascii="Times New Roman" w:hAnsi="Times New Roman" w:cs="Times New Roman"/>
                <w:color w:val="000000" w:themeColor="text1"/>
                <w:sz w:val="24"/>
                <w:szCs w:val="28"/>
              </w:rPr>
            </w:pPr>
            <w:r w:rsidRPr="002C0439">
              <w:rPr>
                <w:rFonts w:ascii="Times New Roman" w:hAnsi="Times New Roman" w:cs="Times New Roman"/>
                <w:color w:val="000000" w:themeColor="text1"/>
                <w:sz w:val="24"/>
                <w:szCs w:val="28"/>
              </w:rPr>
              <w:t xml:space="preserve">6. Cores </w:t>
            </w:r>
            <w:proofErr w:type="spellStart"/>
            <w:r w:rsidRPr="002C0439">
              <w:rPr>
                <w:rFonts w:ascii="Times New Roman" w:hAnsi="Times New Roman" w:cs="Times New Roman"/>
                <w:color w:val="000000" w:themeColor="text1"/>
                <w:sz w:val="24"/>
                <w:szCs w:val="28"/>
              </w:rPr>
              <w:t>generificadas</w:t>
            </w:r>
            <w:proofErr w:type="spellEnd"/>
          </w:p>
        </w:tc>
        <w:tc>
          <w:tcPr>
            <w:tcW w:w="1276" w:type="dxa"/>
            <w:tcBorders>
              <w:top w:val="single" w:sz="4" w:space="0" w:color="auto"/>
              <w:left w:val="single" w:sz="4" w:space="0" w:color="auto"/>
              <w:bottom w:val="single" w:sz="4" w:space="0" w:color="auto"/>
              <w:right w:val="single" w:sz="4" w:space="0" w:color="auto"/>
            </w:tcBorders>
            <w:hideMark/>
          </w:tcPr>
          <w:p w:rsidR="002C0439" w:rsidRPr="002C0439" w:rsidRDefault="002C0439" w:rsidP="002C0439">
            <w:pPr>
              <w:autoSpaceDE w:val="0"/>
              <w:autoSpaceDN w:val="0"/>
              <w:adjustRightInd w:val="0"/>
              <w:spacing w:line="360" w:lineRule="auto"/>
              <w:contextualSpacing/>
              <w:jc w:val="center"/>
              <w:rPr>
                <w:rFonts w:ascii="Times New Roman" w:hAnsi="Times New Roman" w:cs="Times New Roman"/>
                <w:color w:val="000000" w:themeColor="text1"/>
                <w:sz w:val="24"/>
                <w:szCs w:val="28"/>
              </w:rPr>
            </w:pPr>
            <w:r w:rsidRPr="002C0439">
              <w:rPr>
                <w:rFonts w:ascii="Times New Roman" w:hAnsi="Times New Roman" w:cs="Times New Roman"/>
                <w:color w:val="000000" w:themeColor="text1"/>
                <w:sz w:val="24"/>
                <w:szCs w:val="28"/>
              </w:rPr>
              <w:t>Gênero</w:t>
            </w:r>
          </w:p>
        </w:tc>
        <w:tc>
          <w:tcPr>
            <w:tcW w:w="1240" w:type="dxa"/>
            <w:tcBorders>
              <w:top w:val="single" w:sz="4" w:space="0" w:color="auto"/>
              <w:left w:val="single" w:sz="4" w:space="0" w:color="auto"/>
              <w:bottom w:val="single" w:sz="4" w:space="0" w:color="auto"/>
              <w:right w:val="single" w:sz="4" w:space="0" w:color="auto"/>
            </w:tcBorders>
            <w:hideMark/>
          </w:tcPr>
          <w:p w:rsidR="002C0439" w:rsidRPr="002C0439" w:rsidRDefault="002C0439" w:rsidP="002C0439">
            <w:pPr>
              <w:autoSpaceDE w:val="0"/>
              <w:autoSpaceDN w:val="0"/>
              <w:adjustRightInd w:val="0"/>
              <w:spacing w:line="360" w:lineRule="auto"/>
              <w:contextualSpacing/>
              <w:jc w:val="center"/>
              <w:rPr>
                <w:rFonts w:ascii="Times New Roman" w:hAnsi="Times New Roman" w:cs="Times New Roman"/>
                <w:color w:val="000000" w:themeColor="text1"/>
                <w:sz w:val="24"/>
                <w:szCs w:val="28"/>
              </w:rPr>
            </w:pPr>
            <w:r w:rsidRPr="002C0439">
              <w:rPr>
                <w:rFonts w:ascii="Times New Roman" w:hAnsi="Times New Roman" w:cs="Times New Roman"/>
                <w:color w:val="000000" w:themeColor="text1"/>
                <w:sz w:val="24"/>
                <w:szCs w:val="28"/>
              </w:rPr>
              <w:t>2</w:t>
            </w:r>
          </w:p>
        </w:tc>
        <w:tc>
          <w:tcPr>
            <w:tcW w:w="1163" w:type="dxa"/>
            <w:tcBorders>
              <w:top w:val="single" w:sz="4" w:space="0" w:color="auto"/>
              <w:left w:val="single" w:sz="4" w:space="0" w:color="auto"/>
              <w:bottom w:val="single" w:sz="4" w:space="0" w:color="auto"/>
              <w:right w:val="single" w:sz="4" w:space="0" w:color="auto"/>
            </w:tcBorders>
            <w:hideMark/>
          </w:tcPr>
          <w:p w:rsidR="002C0439" w:rsidRPr="002C0439" w:rsidRDefault="002C0439" w:rsidP="002C0439">
            <w:pPr>
              <w:autoSpaceDE w:val="0"/>
              <w:autoSpaceDN w:val="0"/>
              <w:adjustRightInd w:val="0"/>
              <w:spacing w:line="360" w:lineRule="auto"/>
              <w:contextualSpacing/>
              <w:jc w:val="center"/>
              <w:rPr>
                <w:rFonts w:ascii="Times New Roman" w:hAnsi="Times New Roman" w:cs="Times New Roman"/>
                <w:color w:val="000000" w:themeColor="text1"/>
                <w:sz w:val="24"/>
                <w:szCs w:val="28"/>
              </w:rPr>
            </w:pPr>
            <w:r w:rsidRPr="002C0439">
              <w:rPr>
                <w:rFonts w:ascii="Times New Roman" w:hAnsi="Times New Roman" w:cs="Times New Roman"/>
                <w:color w:val="000000" w:themeColor="text1"/>
                <w:sz w:val="24"/>
                <w:szCs w:val="28"/>
              </w:rPr>
              <w:t>3,70%</w:t>
            </w:r>
          </w:p>
        </w:tc>
      </w:tr>
      <w:tr w:rsidR="002C0439" w:rsidRPr="002C0439" w:rsidTr="001778D1">
        <w:trPr>
          <w:jc w:val="center"/>
        </w:trPr>
        <w:tc>
          <w:tcPr>
            <w:tcW w:w="5382" w:type="dxa"/>
            <w:tcBorders>
              <w:top w:val="single" w:sz="4" w:space="0" w:color="auto"/>
              <w:left w:val="single" w:sz="4" w:space="0" w:color="auto"/>
              <w:bottom w:val="single" w:sz="4" w:space="0" w:color="auto"/>
              <w:right w:val="single" w:sz="4" w:space="0" w:color="auto"/>
            </w:tcBorders>
            <w:hideMark/>
          </w:tcPr>
          <w:p w:rsidR="002C0439" w:rsidRPr="002C0439" w:rsidRDefault="002C0439" w:rsidP="001778D1">
            <w:pPr>
              <w:autoSpaceDE w:val="0"/>
              <w:autoSpaceDN w:val="0"/>
              <w:adjustRightInd w:val="0"/>
              <w:spacing w:line="312" w:lineRule="auto"/>
              <w:contextualSpacing/>
              <w:rPr>
                <w:rFonts w:ascii="Times New Roman" w:hAnsi="Times New Roman" w:cs="Times New Roman"/>
                <w:color w:val="000000" w:themeColor="text1"/>
                <w:sz w:val="24"/>
                <w:szCs w:val="28"/>
              </w:rPr>
            </w:pPr>
            <w:r w:rsidRPr="002C0439">
              <w:rPr>
                <w:rFonts w:ascii="Times New Roman" w:hAnsi="Times New Roman" w:cs="Times New Roman"/>
                <w:color w:val="000000" w:themeColor="text1"/>
                <w:sz w:val="24"/>
                <w:szCs w:val="28"/>
              </w:rPr>
              <w:t>7. Alunos(as) que manifestam expressões de gênero ou que vivem sexualidades dissidentes</w:t>
            </w:r>
          </w:p>
        </w:tc>
        <w:tc>
          <w:tcPr>
            <w:tcW w:w="1276" w:type="dxa"/>
            <w:tcBorders>
              <w:top w:val="single" w:sz="4" w:space="0" w:color="auto"/>
              <w:left w:val="single" w:sz="4" w:space="0" w:color="auto"/>
              <w:bottom w:val="single" w:sz="4" w:space="0" w:color="auto"/>
              <w:right w:val="single" w:sz="4" w:space="0" w:color="auto"/>
            </w:tcBorders>
          </w:tcPr>
          <w:p w:rsidR="002C0439" w:rsidRPr="002C0439" w:rsidRDefault="002C0439" w:rsidP="002C0439">
            <w:pPr>
              <w:autoSpaceDE w:val="0"/>
              <w:autoSpaceDN w:val="0"/>
              <w:adjustRightInd w:val="0"/>
              <w:spacing w:line="360" w:lineRule="auto"/>
              <w:contextualSpacing/>
              <w:jc w:val="center"/>
              <w:rPr>
                <w:rFonts w:ascii="Times New Roman" w:hAnsi="Times New Roman" w:cs="Times New Roman"/>
                <w:color w:val="000000" w:themeColor="text1"/>
                <w:sz w:val="24"/>
                <w:szCs w:val="28"/>
              </w:rPr>
            </w:pPr>
            <w:r w:rsidRPr="002C0439">
              <w:rPr>
                <w:rFonts w:ascii="Times New Roman" w:hAnsi="Times New Roman" w:cs="Times New Roman"/>
                <w:color w:val="000000" w:themeColor="text1"/>
                <w:sz w:val="24"/>
                <w:szCs w:val="28"/>
              </w:rPr>
              <w:t>Gênero e Sexualidade</w:t>
            </w:r>
          </w:p>
        </w:tc>
        <w:tc>
          <w:tcPr>
            <w:tcW w:w="1240" w:type="dxa"/>
            <w:tcBorders>
              <w:top w:val="single" w:sz="4" w:space="0" w:color="auto"/>
              <w:left w:val="single" w:sz="4" w:space="0" w:color="auto"/>
              <w:bottom w:val="single" w:sz="4" w:space="0" w:color="auto"/>
              <w:right w:val="single" w:sz="4" w:space="0" w:color="auto"/>
            </w:tcBorders>
          </w:tcPr>
          <w:p w:rsidR="002C0439" w:rsidRPr="002C0439" w:rsidRDefault="002C0439" w:rsidP="002C0439">
            <w:pPr>
              <w:autoSpaceDE w:val="0"/>
              <w:autoSpaceDN w:val="0"/>
              <w:adjustRightInd w:val="0"/>
              <w:spacing w:line="360" w:lineRule="auto"/>
              <w:contextualSpacing/>
              <w:jc w:val="center"/>
              <w:rPr>
                <w:rFonts w:ascii="Times New Roman" w:hAnsi="Times New Roman" w:cs="Times New Roman"/>
                <w:color w:val="000000" w:themeColor="text1"/>
                <w:sz w:val="24"/>
                <w:szCs w:val="28"/>
              </w:rPr>
            </w:pPr>
            <w:r w:rsidRPr="002C0439">
              <w:rPr>
                <w:rFonts w:ascii="Times New Roman" w:hAnsi="Times New Roman" w:cs="Times New Roman"/>
                <w:color w:val="000000" w:themeColor="text1"/>
                <w:sz w:val="24"/>
                <w:szCs w:val="28"/>
              </w:rPr>
              <w:t>9</w:t>
            </w:r>
          </w:p>
        </w:tc>
        <w:tc>
          <w:tcPr>
            <w:tcW w:w="1163" w:type="dxa"/>
            <w:tcBorders>
              <w:top w:val="single" w:sz="4" w:space="0" w:color="auto"/>
              <w:left w:val="single" w:sz="4" w:space="0" w:color="auto"/>
              <w:bottom w:val="single" w:sz="4" w:space="0" w:color="auto"/>
              <w:right w:val="single" w:sz="4" w:space="0" w:color="auto"/>
            </w:tcBorders>
          </w:tcPr>
          <w:p w:rsidR="002C0439" w:rsidRPr="002C0439" w:rsidRDefault="002C0439" w:rsidP="002C0439">
            <w:pPr>
              <w:autoSpaceDE w:val="0"/>
              <w:autoSpaceDN w:val="0"/>
              <w:adjustRightInd w:val="0"/>
              <w:spacing w:line="360" w:lineRule="auto"/>
              <w:contextualSpacing/>
              <w:jc w:val="center"/>
              <w:rPr>
                <w:rFonts w:ascii="Times New Roman" w:hAnsi="Times New Roman" w:cs="Times New Roman"/>
                <w:color w:val="000000" w:themeColor="text1"/>
                <w:sz w:val="24"/>
                <w:szCs w:val="28"/>
              </w:rPr>
            </w:pPr>
          </w:p>
          <w:p w:rsidR="002C0439" w:rsidRPr="002C0439" w:rsidRDefault="002C0439" w:rsidP="002C0439">
            <w:pPr>
              <w:autoSpaceDE w:val="0"/>
              <w:autoSpaceDN w:val="0"/>
              <w:adjustRightInd w:val="0"/>
              <w:spacing w:line="360" w:lineRule="auto"/>
              <w:contextualSpacing/>
              <w:jc w:val="center"/>
              <w:rPr>
                <w:rFonts w:ascii="Times New Roman" w:hAnsi="Times New Roman" w:cs="Times New Roman"/>
                <w:color w:val="000000" w:themeColor="text1"/>
                <w:sz w:val="24"/>
                <w:szCs w:val="28"/>
              </w:rPr>
            </w:pPr>
            <w:r w:rsidRPr="002C0439">
              <w:rPr>
                <w:rFonts w:ascii="Times New Roman" w:hAnsi="Times New Roman" w:cs="Times New Roman"/>
                <w:color w:val="000000" w:themeColor="text1"/>
                <w:sz w:val="24"/>
                <w:szCs w:val="28"/>
              </w:rPr>
              <w:t>16,66%</w:t>
            </w:r>
          </w:p>
        </w:tc>
      </w:tr>
      <w:tr w:rsidR="002C0439" w:rsidRPr="002C0439" w:rsidTr="001778D1">
        <w:trPr>
          <w:jc w:val="center"/>
        </w:trPr>
        <w:tc>
          <w:tcPr>
            <w:tcW w:w="5382" w:type="dxa"/>
            <w:tcBorders>
              <w:top w:val="single" w:sz="4" w:space="0" w:color="auto"/>
              <w:left w:val="single" w:sz="4" w:space="0" w:color="auto"/>
              <w:bottom w:val="single" w:sz="4" w:space="0" w:color="auto"/>
              <w:right w:val="single" w:sz="4" w:space="0" w:color="auto"/>
            </w:tcBorders>
            <w:hideMark/>
          </w:tcPr>
          <w:p w:rsidR="002C0439" w:rsidRPr="002C0439" w:rsidRDefault="002C0439" w:rsidP="001778D1">
            <w:pPr>
              <w:autoSpaceDE w:val="0"/>
              <w:autoSpaceDN w:val="0"/>
              <w:adjustRightInd w:val="0"/>
              <w:spacing w:line="312" w:lineRule="auto"/>
              <w:contextualSpacing/>
              <w:jc w:val="both"/>
              <w:rPr>
                <w:rFonts w:ascii="Times New Roman" w:hAnsi="Times New Roman" w:cs="Times New Roman"/>
                <w:color w:val="000000" w:themeColor="text1"/>
                <w:sz w:val="24"/>
                <w:szCs w:val="28"/>
              </w:rPr>
            </w:pPr>
            <w:r w:rsidRPr="002C0439">
              <w:rPr>
                <w:rFonts w:ascii="Times New Roman" w:hAnsi="Times New Roman" w:cs="Times New Roman"/>
                <w:color w:val="000000" w:themeColor="text1"/>
                <w:sz w:val="24"/>
                <w:szCs w:val="28"/>
              </w:rPr>
              <w:t>8. Família de alunos(as) que reproduz discursos de ódio, práticas discriminatórias e preconceitos em relação à identidade de gênero e/ou orientação sexual</w:t>
            </w:r>
          </w:p>
        </w:tc>
        <w:tc>
          <w:tcPr>
            <w:tcW w:w="1276" w:type="dxa"/>
            <w:tcBorders>
              <w:top w:val="single" w:sz="4" w:space="0" w:color="auto"/>
              <w:left w:val="single" w:sz="4" w:space="0" w:color="auto"/>
              <w:bottom w:val="single" w:sz="4" w:space="0" w:color="auto"/>
              <w:right w:val="single" w:sz="4" w:space="0" w:color="auto"/>
            </w:tcBorders>
          </w:tcPr>
          <w:p w:rsidR="002C0439" w:rsidRPr="002C0439" w:rsidRDefault="002C0439" w:rsidP="002C0439">
            <w:pPr>
              <w:autoSpaceDE w:val="0"/>
              <w:autoSpaceDN w:val="0"/>
              <w:adjustRightInd w:val="0"/>
              <w:spacing w:line="360" w:lineRule="auto"/>
              <w:contextualSpacing/>
              <w:jc w:val="center"/>
              <w:rPr>
                <w:rFonts w:ascii="Times New Roman" w:hAnsi="Times New Roman" w:cs="Times New Roman"/>
                <w:color w:val="000000" w:themeColor="text1"/>
                <w:sz w:val="24"/>
                <w:szCs w:val="28"/>
              </w:rPr>
            </w:pPr>
          </w:p>
          <w:p w:rsidR="002C0439" w:rsidRPr="002C0439" w:rsidRDefault="002C0439" w:rsidP="002C0439">
            <w:pPr>
              <w:autoSpaceDE w:val="0"/>
              <w:autoSpaceDN w:val="0"/>
              <w:adjustRightInd w:val="0"/>
              <w:spacing w:line="360" w:lineRule="auto"/>
              <w:contextualSpacing/>
              <w:jc w:val="center"/>
              <w:rPr>
                <w:rFonts w:ascii="Times New Roman" w:hAnsi="Times New Roman" w:cs="Times New Roman"/>
                <w:color w:val="000000" w:themeColor="text1"/>
                <w:sz w:val="24"/>
                <w:szCs w:val="28"/>
              </w:rPr>
            </w:pPr>
            <w:r w:rsidRPr="002C0439">
              <w:rPr>
                <w:rFonts w:ascii="Times New Roman" w:hAnsi="Times New Roman" w:cs="Times New Roman"/>
                <w:color w:val="000000" w:themeColor="text1"/>
                <w:sz w:val="24"/>
                <w:szCs w:val="28"/>
              </w:rPr>
              <w:t>Gênero e Sexualidade</w:t>
            </w:r>
          </w:p>
        </w:tc>
        <w:tc>
          <w:tcPr>
            <w:tcW w:w="1240" w:type="dxa"/>
            <w:tcBorders>
              <w:top w:val="single" w:sz="4" w:space="0" w:color="auto"/>
              <w:left w:val="single" w:sz="4" w:space="0" w:color="auto"/>
              <w:bottom w:val="single" w:sz="4" w:space="0" w:color="auto"/>
              <w:right w:val="single" w:sz="4" w:space="0" w:color="auto"/>
            </w:tcBorders>
          </w:tcPr>
          <w:p w:rsidR="002C0439" w:rsidRPr="002C0439" w:rsidRDefault="002C0439" w:rsidP="002C0439">
            <w:pPr>
              <w:autoSpaceDE w:val="0"/>
              <w:autoSpaceDN w:val="0"/>
              <w:adjustRightInd w:val="0"/>
              <w:spacing w:line="360" w:lineRule="auto"/>
              <w:contextualSpacing/>
              <w:jc w:val="center"/>
              <w:rPr>
                <w:rFonts w:ascii="Times New Roman" w:hAnsi="Times New Roman" w:cs="Times New Roman"/>
                <w:color w:val="000000" w:themeColor="text1"/>
                <w:sz w:val="24"/>
                <w:szCs w:val="28"/>
              </w:rPr>
            </w:pPr>
          </w:p>
          <w:p w:rsidR="002C0439" w:rsidRPr="002C0439" w:rsidRDefault="002C0439" w:rsidP="002C0439">
            <w:pPr>
              <w:autoSpaceDE w:val="0"/>
              <w:autoSpaceDN w:val="0"/>
              <w:adjustRightInd w:val="0"/>
              <w:spacing w:line="360" w:lineRule="auto"/>
              <w:contextualSpacing/>
              <w:jc w:val="center"/>
              <w:rPr>
                <w:rFonts w:ascii="Times New Roman" w:hAnsi="Times New Roman" w:cs="Times New Roman"/>
                <w:color w:val="000000" w:themeColor="text1"/>
                <w:sz w:val="24"/>
                <w:szCs w:val="28"/>
              </w:rPr>
            </w:pPr>
            <w:r w:rsidRPr="002C0439">
              <w:rPr>
                <w:rFonts w:ascii="Times New Roman" w:hAnsi="Times New Roman" w:cs="Times New Roman"/>
                <w:color w:val="000000" w:themeColor="text1"/>
                <w:sz w:val="24"/>
                <w:szCs w:val="28"/>
              </w:rPr>
              <w:t>4</w:t>
            </w:r>
          </w:p>
        </w:tc>
        <w:tc>
          <w:tcPr>
            <w:tcW w:w="1163" w:type="dxa"/>
            <w:tcBorders>
              <w:top w:val="single" w:sz="4" w:space="0" w:color="auto"/>
              <w:left w:val="single" w:sz="4" w:space="0" w:color="auto"/>
              <w:bottom w:val="single" w:sz="4" w:space="0" w:color="auto"/>
              <w:right w:val="single" w:sz="4" w:space="0" w:color="auto"/>
            </w:tcBorders>
          </w:tcPr>
          <w:p w:rsidR="002C0439" w:rsidRPr="002C0439" w:rsidRDefault="002C0439" w:rsidP="002C0439">
            <w:pPr>
              <w:autoSpaceDE w:val="0"/>
              <w:autoSpaceDN w:val="0"/>
              <w:adjustRightInd w:val="0"/>
              <w:spacing w:line="360" w:lineRule="auto"/>
              <w:contextualSpacing/>
              <w:jc w:val="center"/>
              <w:rPr>
                <w:rFonts w:ascii="Times New Roman" w:hAnsi="Times New Roman" w:cs="Times New Roman"/>
                <w:color w:val="000000" w:themeColor="text1"/>
                <w:sz w:val="24"/>
                <w:szCs w:val="28"/>
              </w:rPr>
            </w:pPr>
          </w:p>
          <w:p w:rsidR="002C0439" w:rsidRPr="002C0439" w:rsidRDefault="002C0439" w:rsidP="002C0439">
            <w:pPr>
              <w:autoSpaceDE w:val="0"/>
              <w:autoSpaceDN w:val="0"/>
              <w:adjustRightInd w:val="0"/>
              <w:spacing w:line="360" w:lineRule="auto"/>
              <w:contextualSpacing/>
              <w:jc w:val="center"/>
              <w:rPr>
                <w:rFonts w:ascii="Times New Roman" w:hAnsi="Times New Roman" w:cs="Times New Roman"/>
                <w:color w:val="000000" w:themeColor="text1"/>
                <w:sz w:val="24"/>
                <w:szCs w:val="28"/>
              </w:rPr>
            </w:pPr>
            <w:r w:rsidRPr="002C0439">
              <w:rPr>
                <w:rFonts w:ascii="Times New Roman" w:hAnsi="Times New Roman" w:cs="Times New Roman"/>
                <w:color w:val="000000" w:themeColor="text1"/>
                <w:sz w:val="24"/>
                <w:szCs w:val="28"/>
              </w:rPr>
              <w:t>7,40%</w:t>
            </w:r>
          </w:p>
        </w:tc>
      </w:tr>
      <w:tr w:rsidR="002C0439" w:rsidRPr="002C0439" w:rsidTr="001778D1">
        <w:trPr>
          <w:jc w:val="center"/>
        </w:trPr>
        <w:tc>
          <w:tcPr>
            <w:tcW w:w="5382" w:type="dxa"/>
            <w:tcBorders>
              <w:top w:val="single" w:sz="4" w:space="0" w:color="auto"/>
              <w:left w:val="single" w:sz="4" w:space="0" w:color="auto"/>
              <w:bottom w:val="single" w:sz="4" w:space="0" w:color="auto"/>
              <w:right w:val="single" w:sz="4" w:space="0" w:color="auto"/>
            </w:tcBorders>
            <w:hideMark/>
          </w:tcPr>
          <w:p w:rsidR="002C0439" w:rsidRPr="002C0439" w:rsidRDefault="002C0439" w:rsidP="001778D1">
            <w:pPr>
              <w:autoSpaceDE w:val="0"/>
              <w:autoSpaceDN w:val="0"/>
              <w:adjustRightInd w:val="0"/>
              <w:spacing w:line="312" w:lineRule="auto"/>
              <w:contextualSpacing/>
              <w:rPr>
                <w:rFonts w:ascii="Times New Roman" w:hAnsi="Times New Roman" w:cs="Times New Roman"/>
                <w:color w:val="000000" w:themeColor="text1"/>
                <w:sz w:val="24"/>
                <w:szCs w:val="28"/>
              </w:rPr>
            </w:pPr>
            <w:r w:rsidRPr="002C0439">
              <w:rPr>
                <w:rFonts w:ascii="Times New Roman" w:hAnsi="Times New Roman" w:cs="Times New Roman"/>
                <w:color w:val="000000" w:themeColor="text1"/>
                <w:sz w:val="24"/>
                <w:szCs w:val="28"/>
              </w:rPr>
              <w:t>9. Professor homem na Educação Infantil e no curso de Pedagogia</w:t>
            </w:r>
          </w:p>
        </w:tc>
        <w:tc>
          <w:tcPr>
            <w:tcW w:w="1276" w:type="dxa"/>
            <w:tcBorders>
              <w:top w:val="single" w:sz="4" w:space="0" w:color="auto"/>
              <w:left w:val="single" w:sz="4" w:space="0" w:color="auto"/>
              <w:bottom w:val="single" w:sz="4" w:space="0" w:color="auto"/>
              <w:right w:val="single" w:sz="4" w:space="0" w:color="auto"/>
            </w:tcBorders>
          </w:tcPr>
          <w:p w:rsidR="002C0439" w:rsidRPr="002C0439" w:rsidRDefault="002C0439" w:rsidP="002C0439">
            <w:pPr>
              <w:autoSpaceDE w:val="0"/>
              <w:autoSpaceDN w:val="0"/>
              <w:adjustRightInd w:val="0"/>
              <w:spacing w:line="360" w:lineRule="auto"/>
              <w:contextualSpacing/>
              <w:jc w:val="center"/>
              <w:rPr>
                <w:rFonts w:ascii="Times New Roman" w:hAnsi="Times New Roman" w:cs="Times New Roman"/>
                <w:color w:val="000000" w:themeColor="text1"/>
                <w:sz w:val="24"/>
                <w:szCs w:val="28"/>
              </w:rPr>
            </w:pPr>
          </w:p>
          <w:p w:rsidR="002C0439" w:rsidRPr="002C0439" w:rsidRDefault="002C0439" w:rsidP="002C0439">
            <w:pPr>
              <w:autoSpaceDE w:val="0"/>
              <w:autoSpaceDN w:val="0"/>
              <w:adjustRightInd w:val="0"/>
              <w:spacing w:line="360" w:lineRule="auto"/>
              <w:contextualSpacing/>
              <w:jc w:val="center"/>
              <w:rPr>
                <w:rFonts w:ascii="Times New Roman" w:hAnsi="Times New Roman" w:cs="Times New Roman"/>
                <w:color w:val="000000" w:themeColor="text1"/>
                <w:sz w:val="24"/>
                <w:szCs w:val="28"/>
              </w:rPr>
            </w:pPr>
            <w:r w:rsidRPr="002C0439">
              <w:rPr>
                <w:rFonts w:ascii="Times New Roman" w:hAnsi="Times New Roman" w:cs="Times New Roman"/>
                <w:color w:val="000000" w:themeColor="text1"/>
                <w:sz w:val="24"/>
                <w:szCs w:val="28"/>
              </w:rPr>
              <w:t>Gênero</w:t>
            </w:r>
          </w:p>
        </w:tc>
        <w:tc>
          <w:tcPr>
            <w:tcW w:w="1240" w:type="dxa"/>
            <w:tcBorders>
              <w:top w:val="single" w:sz="4" w:space="0" w:color="auto"/>
              <w:left w:val="single" w:sz="4" w:space="0" w:color="auto"/>
              <w:bottom w:val="single" w:sz="4" w:space="0" w:color="auto"/>
              <w:right w:val="single" w:sz="4" w:space="0" w:color="auto"/>
            </w:tcBorders>
            <w:hideMark/>
          </w:tcPr>
          <w:p w:rsidR="002C0439" w:rsidRPr="002C0439" w:rsidRDefault="002C0439" w:rsidP="002C0439">
            <w:pPr>
              <w:autoSpaceDE w:val="0"/>
              <w:autoSpaceDN w:val="0"/>
              <w:adjustRightInd w:val="0"/>
              <w:spacing w:line="360" w:lineRule="auto"/>
              <w:contextualSpacing/>
              <w:jc w:val="center"/>
              <w:rPr>
                <w:rFonts w:ascii="Times New Roman" w:hAnsi="Times New Roman" w:cs="Times New Roman"/>
                <w:color w:val="000000" w:themeColor="text1"/>
                <w:sz w:val="24"/>
                <w:szCs w:val="28"/>
              </w:rPr>
            </w:pPr>
            <w:r w:rsidRPr="002C0439">
              <w:rPr>
                <w:rFonts w:ascii="Times New Roman" w:hAnsi="Times New Roman" w:cs="Times New Roman"/>
                <w:color w:val="000000" w:themeColor="text1"/>
                <w:sz w:val="24"/>
                <w:szCs w:val="28"/>
              </w:rPr>
              <w:t>5</w:t>
            </w:r>
          </w:p>
        </w:tc>
        <w:tc>
          <w:tcPr>
            <w:tcW w:w="1163" w:type="dxa"/>
            <w:tcBorders>
              <w:top w:val="single" w:sz="4" w:space="0" w:color="auto"/>
              <w:left w:val="single" w:sz="4" w:space="0" w:color="auto"/>
              <w:bottom w:val="single" w:sz="4" w:space="0" w:color="auto"/>
              <w:right w:val="single" w:sz="4" w:space="0" w:color="auto"/>
            </w:tcBorders>
            <w:hideMark/>
          </w:tcPr>
          <w:p w:rsidR="002C0439" w:rsidRPr="002C0439" w:rsidRDefault="002C0439" w:rsidP="002C0439">
            <w:pPr>
              <w:autoSpaceDE w:val="0"/>
              <w:autoSpaceDN w:val="0"/>
              <w:adjustRightInd w:val="0"/>
              <w:spacing w:line="360" w:lineRule="auto"/>
              <w:contextualSpacing/>
              <w:jc w:val="center"/>
              <w:rPr>
                <w:rFonts w:ascii="Times New Roman" w:hAnsi="Times New Roman" w:cs="Times New Roman"/>
                <w:color w:val="000000" w:themeColor="text1"/>
                <w:sz w:val="24"/>
                <w:szCs w:val="28"/>
              </w:rPr>
            </w:pPr>
            <w:r w:rsidRPr="002C0439">
              <w:rPr>
                <w:rFonts w:ascii="Times New Roman" w:hAnsi="Times New Roman" w:cs="Times New Roman"/>
                <w:color w:val="000000" w:themeColor="text1"/>
                <w:sz w:val="24"/>
                <w:szCs w:val="28"/>
              </w:rPr>
              <w:t>9,25%</w:t>
            </w:r>
          </w:p>
        </w:tc>
      </w:tr>
      <w:tr w:rsidR="002C0439" w:rsidRPr="002C0439" w:rsidTr="001778D1">
        <w:trPr>
          <w:jc w:val="center"/>
        </w:trPr>
        <w:tc>
          <w:tcPr>
            <w:tcW w:w="5382" w:type="dxa"/>
            <w:tcBorders>
              <w:top w:val="single" w:sz="4" w:space="0" w:color="auto"/>
              <w:left w:val="single" w:sz="4" w:space="0" w:color="auto"/>
              <w:bottom w:val="single" w:sz="4" w:space="0" w:color="auto"/>
              <w:right w:val="single" w:sz="4" w:space="0" w:color="auto"/>
            </w:tcBorders>
            <w:hideMark/>
          </w:tcPr>
          <w:p w:rsidR="002C0439" w:rsidRPr="002C0439" w:rsidRDefault="002C0439" w:rsidP="001778D1">
            <w:pPr>
              <w:autoSpaceDE w:val="0"/>
              <w:autoSpaceDN w:val="0"/>
              <w:adjustRightInd w:val="0"/>
              <w:spacing w:line="312" w:lineRule="auto"/>
              <w:contextualSpacing/>
              <w:rPr>
                <w:rFonts w:ascii="Times New Roman" w:hAnsi="Times New Roman" w:cs="Times New Roman"/>
                <w:color w:val="000000" w:themeColor="text1"/>
                <w:sz w:val="24"/>
                <w:szCs w:val="28"/>
              </w:rPr>
            </w:pPr>
            <w:r w:rsidRPr="002C0439">
              <w:rPr>
                <w:rFonts w:ascii="Times New Roman" w:hAnsi="Times New Roman" w:cs="Times New Roman"/>
                <w:color w:val="000000" w:themeColor="text1"/>
                <w:sz w:val="24"/>
                <w:szCs w:val="28"/>
              </w:rPr>
              <w:t>10. Professor homossexual</w:t>
            </w:r>
          </w:p>
        </w:tc>
        <w:tc>
          <w:tcPr>
            <w:tcW w:w="1276" w:type="dxa"/>
            <w:tcBorders>
              <w:top w:val="single" w:sz="4" w:space="0" w:color="auto"/>
              <w:left w:val="single" w:sz="4" w:space="0" w:color="auto"/>
              <w:bottom w:val="single" w:sz="4" w:space="0" w:color="auto"/>
              <w:right w:val="single" w:sz="4" w:space="0" w:color="auto"/>
            </w:tcBorders>
            <w:hideMark/>
          </w:tcPr>
          <w:p w:rsidR="002C0439" w:rsidRPr="002C0439" w:rsidRDefault="002C0439" w:rsidP="002C0439">
            <w:pPr>
              <w:autoSpaceDE w:val="0"/>
              <w:autoSpaceDN w:val="0"/>
              <w:adjustRightInd w:val="0"/>
              <w:spacing w:line="360" w:lineRule="auto"/>
              <w:contextualSpacing/>
              <w:jc w:val="center"/>
              <w:rPr>
                <w:rFonts w:ascii="Times New Roman" w:hAnsi="Times New Roman" w:cs="Times New Roman"/>
                <w:color w:val="000000" w:themeColor="text1"/>
                <w:sz w:val="24"/>
                <w:szCs w:val="28"/>
              </w:rPr>
            </w:pPr>
            <w:r w:rsidRPr="002C0439">
              <w:rPr>
                <w:rFonts w:ascii="Times New Roman" w:hAnsi="Times New Roman" w:cs="Times New Roman"/>
                <w:color w:val="000000" w:themeColor="text1"/>
                <w:sz w:val="24"/>
                <w:szCs w:val="28"/>
              </w:rPr>
              <w:t>Sexualidade</w:t>
            </w:r>
          </w:p>
        </w:tc>
        <w:tc>
          <w:tcPr>
            <w:tcW w:w="1240" w:type="dxa"/>
            <w:tcBorders>
              <w:top w:val="single" w:sz="4" w:space="0" w:color="auto"/>
              <w:left w:val="single" w:sz="4" w:space="0" w:color="auto"/>
              <w:bottom w:val="single" w:sz="4" w:space="0" w:color="auto"/>
              <w:right w:val="single" w:sz="4" w:space="0" w:color="auto"/>
            </w:tcBorders>
            <w:hideMark/>
          </w:tcPr>
          <w:p w:rsidR="002C0439" w:rsidRPr="002C0439" w:rsidRDefault="002C0439" w:rsidP="002C0439">
            <w:pPr>
              <w:autoSpaceDE w:val="0"/>
              <w:autoSpaceDN w:val="0"/>
              <w:adjustRightInd w:val="0"/>
              <w:spacing w:line="360" w:lineRule="auto"/>
              <w:contextualSpacing/>
              <w:jc w:val="center"/>
              <w:rPr>
                <w:rFonts w:ascii="Times New Roman" w:hAnsi="Times New Roman" w:cs="Times New Roman"/>
                <w:color w:val="000000" w:themeColor="text1"/>
                <w:sz w:val="24"/>
                <w:szCs w:val="28"/>
              </w:rPr>
            </w:pPr>
            <w:r w:rsidRPr="002C0439">
              <w:rPr>
                <w:rFonts w:ascii="Times New Roman" w:hAnsi="Times New Roman" w:cs="Times New Roman"/>
                <w:color w:val="000000" w:themeColor="text1"/>
                <w:sz w:val="24"/>
                <w:szCs w:val="28"/>
              </w:rPr>
              <w:t>3</w:t>
            </w:r>
          </w:p>
        </w:tc>
        <w:tc>
          <w:tcPr>
            <w:tcW w:w="1163" w:type="dxa"/>
            <w:tcBorders>
              <w:top w:val="single" w:sz="4" w:space="0" w:color="auto"/>
              <w:left w:val="single" w:sz="4" w:space="0" w:color="auto"/>
              <w:bottom w:val="single" w:sz="4" w:space="0" w:color="auto"/>
              <w:right w:val="single" w:sz="4" w:space="0" w:color="auto"/>
            </w:tcBorders>
            <w:hideMark/>
          </w:tcPr>
          <w:p w:rsidR="002C0439" w:rsidRPr="002C0439" w:rsidRDefault="002C0439" w:rsidP="002C0439">
            <w:pPr>
              <w:autoSpaceDE w:val="0"/>
              <w:autoSpaceDN w:val="0"/>
              <w:adjustRightInd w:val="0"/>
              <w:spacing w:line="360" w:lineRule="auto"/>
              <w:contextualSpacing/>
              <w:jc w:val="center"/>
              <w:rPr>
                <w:rFonts w:ascii="Times New Roman" w:hAnsi="Times New Roman" w:cs="Times New Roman"/>
                <w:color w:val="000000" w:themeColor="text1"/>
                <w:sz w:val="24"/>
                <w:szCs w:val="28"/>
              </w:rPr>
            </w:pPr>
            <w:r w:rsidRPr="002C0439">
              <w:rPr>
                <w:rFonts w:ascii="Times New Roman" w:hAnsi="Times New Roman" w:cs="Times New Roman"/>
                <w:color w:val="000000" w:themeColor="text1"/>
                <w:sz w:val="24"/>
                <w:szCs w:val="28"/>
              </w:rPr>
              <w:t>5,55%</w:t>
            </w:r>
          </w:p>
        </w:tc>
      </w:tr>
      <w:tr w:rsidR="002C0439" w:rsidRPr="002C0439" w:rsidTr="001778D1">
        <w:trPr>
          <w:jc w:val="center"/>
        </w:trPr>
        <w:tc>
          <w:tcPr>
            <w:tcW w:w="5382" w:type="dxa"/>
            <w:tcBorders>
              <w:top w:val="single" w:sz="4" w:space="0" w:color="auto"/>
              <w:left w:val="single" w:sz="4" w:space="0" w:color="auto"/>
              <w:bottom w:val="single" w:sz="4" w:space="0" w:color="auto"/>
              <w:right w:val="single" w:sz="4" w:space="0" w:color="auto"/>
            </w:tcBorders>
            <w:hideMark/>
          </w:tcPr>
          <w:p w:rsidR="002C0439" w:rsidRPr="002C0439" w:rsidRDefault="002C0439" w:rsidP="001778D1">
            <w:pPr>
              <w:autoSpaceDE w:val="0"/>
              <w:autoSpaceDN w:val="0"/>
              <w:adjustRightInd w:val="0"/>
              <w:spacing w:line="312" w:lineRule="auto"/>
              <w:contextualSpacing/>
              <w:jc w:val="both"/>
              <w:rPr>
                <w:rFonts w:ascii="Times New Roman" w:hAnsi="Times New Roman" w:cs="Times New Roman"/>
                <w:color w:val="000000" w:themeColor="text1"/>
                <w:sz w:val="24"/>
                <w:szCs w:val="28"/>
              </w:rPr>
            </w:pPr>
            <w:r w:rsidRPr="002C0439">
              <w:rPr>
                <w:rFonts w:ascii="Times New Roman" w:hAnsi="Times New Roman" w:cs="Times New Roman"/>
                <w:color w:val="000000" w:themeColor="text1"/>
                <w:sz w:val="24"/>
                <w:szCs w:val="28"/>
              </w:rPr>
              <w:t>11. Gestor(a) escolar que reproduz discursos de ódio, práticas discriminatórias ou preconceitos em relação à identidade de gênero e/ou orientação sexual</w:t>
            </w:r>
          </w:p>
        </w:tc>
        <w:tc>
          <w:tcPr>
            <w:tcW w:w="1276" w:type="dxa"/>
            <w:tcBorders>
              <w:top w:val="single" w:sz="4" w:space="0" w:color="auto"/>
              <w:left w:val="single" w:sz="4" w:space="0" w:color="auto"/>
              <w:bottom w:val="single" w:sz="4" w:space="0" w:color="auto"/>
              <w:right w:val="single" w:sz="4" w:space="0" w:color="auto"/>
            </w:tcBorders>
          </w:tcPr>
          <w:p w:rsidR="002C0439" w:rsidRPr="002C0439" w:rsidRDefault="002C0439" w:rsidP="002C0439">
            <w:pPr>
              <w:autoSpaceDE w:val="0"/>
              <w:autoSpaceDN w:val="0"/>
              <w:adjustRightInd w:val="0"/>
              <w:spacing w:line="360" w:lineRule="auto"/>
              <w:contextualSpacing/>
              <w:jc w:val="center"/>
              <w:rPr>
                <w:rFonts w:ascii="Times New Roman" w:hAnsi="Times New Roman" w:cs="Times New Roman"/>
                <w:color w:val="000000" w:themeColor="text1"/>
                <w:sz w:val="24"/>
                <w:szCs w:val="28"/>
              </w:rPr>
            </w:pPr>
          </w:p>
          <w:p w:rsidR="002C0439" w:rsidRPr="002C0439" w:rsidRDefault="002C0439" w:rsidP="002C0439">
            <w:pPr>
              <w:autoSpaceDE w:val="0"/>
              <w:autoSpaceDN w:val="0"/>
              <w:adjustRightInd w:val="0"/>
              <w:spacing w:line="360" w:lineRule="auto"/>
              <w:contextualSpacing/>
              <w:jc w:val="center"/>
              <w:rPr>
                <w:rFonts w:ascii="Times New Roman" w:hAnsi="Times New Roman" w:cs="Times New Roman"/>
                <w:color w:val="000000" w:themeColor="text1"/>
                <w:sz w:val="24"/>
                <w:szCs w:val="28"/>
              </w:rPr>
            </w:pPr>
            <w:r w:rsidRPr="002C0439">
              <w:rPr>
                <w:rFonts w:ascii="Times New Roman" w:hAnsi="Times New Roman" w:cs="Times New Roman"/>
                <w:color w:val="000000" w:themeColor="text1"/>
                <w:sz w:val="24"/>
                <w:szCs w:val="28"/>
              </w:rPr>
              <w:t>Gênero e Sexualidade</w:t>
            </w:r>
          </w:p>
        </w:tc>
        <w:tc>
          <w:tcPr>
            <w:tcW w:w="1240" w:type="dxa"/>
            <w:tcBorders>
              <w:top w:val="single" w:sz="4" w:space="0" w:color="auto"/>
              <w:left w:val="single" w:sz="4" w:space="0" w:color="auto"/>
              <w:bottom w:val="single" w:sz="4" w:space="0" w:color="auto"/>
              <w:right w:val="single" w:sz="4" w:space="0" w:color="auto"/>
            </w:tcBorders>
          </w:tcPr>
          <w:p w:rsidR="002C0439" w:rsidRPr="002C0439" w:rsidRDefault="002C0439" w:rsidP="002C0439">
            <w:pPr>
              <w:autoSpaceDE w:val="0"/>
              <w:autoSpaceDN w:val="0"/>
              <w:adjustRightInd w:val="0"/>
              <w:spacing w:line="360" w:lineRule="auto"/>
              <w:contextualSpacing/>
              <w:jc w:val="center"/>
              <w:rPr>
                <w:rFonts w:ascii="Times New Roman" w:hAnsi="Times New Roman" w:cs="Times New Roman"/>
                <w:color w:val="000000" w:themeColor="text1"/>
                <w:sz w:val="24"/>
                <w:szCs w:val="28"/>
              </w:rPr>
            </w:pPr>
          </w:p>
          <w:p w:rsidR="002C0439" w:rsidRPr="002C0439" w:rsidRDefault="002C0439" w:rsidP="002C0439">
            <w:pPr>
              <w:autoSpaceDE w:val="0"/>
              <w:autoSpaceDN w:val="0"/>
              <w:adjustRightInd w:val="0"/>
              <w:spacing w:line="360" w:lineRule="auto"/>
              <w:contextualSpacing/>
              <w:jc w:val="center"/>
              <w:rPr>
                <w:rFonts w:ascii="Times New Roman" w:hAnsi="Times New Roman" w:cs="Times New Roman"/>
                <w:color w:val="000000" w:themeColor="text1"/>
                <w:sz w:val="24"/>
                <w:szCs w:val="28"/>
              </w:rPr>
            </w:pPr>
            <w:r w:rsidRPr="002C0439">
              <w:rPr>
                <w:rFonts w:ascii="Times New Roman" w:hAnsi="Times New Roman" w:cs="Times New Roman"/>
                <w:color w:val="000000" w:themeColor="text1"/>
                <w:sz w:val="24"/>
                <w:szCs w:val="28"/>
              </w:rPr>
              <w:t>4</w:t>
            </w:r>
          </w:p>
        </w:tc>
        <w:tc>
          <w:tcPr>
            <w:tcW w:w="1163" w:type="dxa"/>
            <w:tcBorders>
              <w:top w:val="single" w:sz="4" w:space="0" w:color="auto"/>
              <w:left w:val="single" w:sz="4" w:space="0" w:color="auto"/>
              <w:bottom w:val="single" w:sz="4" w:space="0" w:color="auto"/>
              <w:right w:val="single" w:sz="4" w:space="0" w:color="auto"/>
            </w:tcBorders>
          </w:tcPr>
          <w:p w:rsidR="002C0439" w:rsidRPr="002C0439" w:rsidRDefault="002C0439" w:rsidP="002C0439">
            <w:pPr>
              <w:autoSpaceDE w:val="0"/>
              <w:autoSpaceDN w:val="0"/>
              <w:adjustRightInd w:val="0"/>
              <w:spacing w:line="360" w:lineRule="auto"/>
              <w:contextualSpacing/>
              <w:jc w:val="center"/>
              <w:rPr>
                <w:rFonts w:ascii="Times New Roman" w:hAnsi="Times New Roman" w:cs="Times New Roman"/>
                <w:color w:val="000000" w:themeColor="text1"/>
                <w:sz w:val="24"/>
                <w:szCs w:val="28"/>
              </w:rPr>
            </w:pPr>
          </w:p>
          <w:p w:rsidR="002C0439" w:rsidRPr="002C0439" w:rsidRDefault="002C0439" w:rsidP="002C0439">
            <w:pPr>
              <w:autoSpaceDE w:val="0"/>
              <w:autoSpaceDN w:val="0"/>
              <w:adjustRightInd w:val="0"/>
              <w:spacing w:line="360" w:lineRule="auto"/>
              <w:contextualSpacing/>
              <w:jc w:val="center"/>
              <w:rPr>
                <w:rFonts w:ascii="Times New Roman" w:hAnsi="Times New Roman" w:cs="Times New Roman"/>
                <w:color w:val="000000" w:themeColor="text1"/>
                <w:sz w:val="24"/>
                <w:szCs w:val="28"/>
              </w:rPr>
            </w:pPr>
            <w:r w:rsidRPr="002C0439">
              <w:rPr>
                <w:rFonts w:ascii="Times New Roman" w:hAnsi="Times New Roman" w:cs="Times New Roman"/>
                <w:color w:val="000000" w:themeColor="text1"/>
                <w:sz w:val="24"/>
                <w:szCs w:val="28"/>
              </w:rPr>
              <w:t>7,40%</w:t>
            </w:r>
          </w:p>
        </w:tc>
      </w:tr>
      <w:tr w:rsidR="002C0439" w:rsidRPr="002C0439" w:rsidTr="001778D1">
        <w:trPr>
          <w:jc w:val="center"/>
        </w:trPr>
        <w:tc>
          <w:tcPr>
            <w:tcW w:w="5382" w:type="dxa"/>
            <w:tcBorders>
              <w:top w:val="single" w:sz="4" w:space="0" w:color="auto"/>
              <w:left w:val="single" w:sz="4" w:space="0" w:color="auto"/>
              <w:bottom w:val="single" w:sz="4" w:space="0" w:color="auto"/>
              <w:right w:val="single" w:sz="4" w:space="0" w:color="auto"/>
            </w:tcBorders>
            <w:hideMark/>
          </w:tcPr>
          <w:p w:rsidR="002C0439" w:rsidRPr="002C0439" w:rsidRDefault="002C0439" w:rsidP="001778D1">
            <w:pPr>
              <w:autoSpaceDE w:val="0"/>
              <w:autoSpaceDN w:val="0"/>
              <w:adjustRightInd w:val="0"/>
              <w:spacing w:line="312" w:lineRule="auto"/>
              <w:contextualSpacing/>
              <w:jc w:val="both"/>
              <w:rPr>
                <w:rFonts w:ascii="Times New Roman" w:hAnsi="Times New Roman" w:cs="Times New Roman"/>
                <w:color w:val="000000" w:themeColor="text1"/>
                <w:sz w:val="24"/>
                <w:szCs w:val="28"/>
              </w:rPr>
            </w:pPr>
            <w:r w:rsidRPr="002C0439">
              <w:rPr>
                <w:rFonts w:ascii="Times New Roman" w:hAnsi="Times New Roman" w:cs="Times New Roman"/>
                <w:color w:val="000000" w:themeColor="text1"/>
                <w:sz w:val="24"/>
                <w:szCs w:val="28"/>
              </w:rPr>
              <w:t>12. Funcionários da escola que reproduzem discursos de ódio, práticas discriminatórias ou preconceitos em relação à identidade de gênero e/ou orientação sexual</w:t>
            </w:r>
          </w:p>
        </w:tc>
        <w:tc>
          <w:tcPr>
            <w:tcW w:w="1276" w:type="dxa"/>
            <w:tcBorders>
              <w:top w:val="single" w:sz="4" w:space="0" w:color="auto"/>
              <w:left w:val="single" w:sz="4" w:space="0" w:color="auto"/>
              <w:bottom w:val="single" w:sz="4" w:space="0" w:color="auto"/>
              <w:right w:val="single" w:sz="4" w:space="0" w:color="auto"/>
            </w:tcBorders>
          </w:tcPr>
          <w:p w:rsidR="002C0439" w:rsidRPr="002C0439" w:rsidRDefault="002C0439" w:rsidP="002C0439">
            <w:pPr>
              <w:autoSpaceDE w:val="0"/>
              <w:autoSpaceDN w:val="0"/>
              <w:adjustRightInd w:val="0"/>
              <w:spacing w:line="360" w:lineRule="auto"/>
              <w:contextualSpacing/>
              <w:jc w:val="center"/>
              <w:rPr>
                <w:rFonts w:ascii="Times New Roman" w:hAnsi="Times New Roman" w:cs="Times New Roman"/>
                <w:color w:val="000000" w:themeColor="text1"/>
                <w:sz w:val="24"/>
                <w:szCs w:val="28"/>
              </w:rPr>
            </w:pPr>
          </w:p>
          <w:p w:rsidR="002C0439" w:rsidRPr="002C0439" w:rsidRDefault="002C0439" w:rsidP="002C0439">
            <w:pPr>
              <w:autoSpaceDE w:val="0"/>
              <w:autoSpaceDN w:val="0"/>
              <w:adjustRightInd w:val="0"/>
              <w:spacing w:line="360" w:lineRule="auto"/>
              <w:contextualSpacing/>
              <w:jc w:val="center"/>
              <w:rPr>
                <w:rFonts w:ascii="Times New Roman" w:hAnsi="Times New Roman" w:cs="Times New Roman"/>
                <w:color w:val="000000" w:themeColor="text1"/>
                <w:sz w:val="24"/>
                <w:szCs w:val="28"/>
              </w:rPr>
            </w:pPr>
            <w:r w:rsidRPr="002C0439">
              <w:rPr>
                <w:rFonts w:ascii="Times New Roman" w:hAnsi="Times New Roman" w:cs="Times New Roman"/>
                <w:color w:val="000000" w:themeColor="text1"/>
                <w:sz w:val="24"/>
                <w:szCs w:val="28"/>
              </w:rPr>
              <w:t>Gênero e Sexualidade</w:t>
            </w:r>
          </w:p>
        </w:tc>
        <w:tc>
          <w:tcPr>
            <w:tcW w:w="1240" w:type="dxa"/>
            <w:tcBorders>
              <w:top w:val="single" w:sz="4" w:space="0" w:color="auto"/>
              <w:left w:val="single" w:sz="4" w:space="0" w:color="auto"/>
              <w:bottom w:val="single" w:sz="4" w:space="0" w:color="auto"/>
              <w:right w:val="single" w:sz="4" w:space="0" w:color="auto"/>
            </w:tcBorders>
          </w:tcPr>
          <w:p w:rsidR="002C0439" w:rsidRPr="002C0439" w:rsidRDefault="002C0439" w:rsidP="002C0439">
            <w:pPr>
              <w:autoSpaceDE w:val="0"/>
              <w:autoSpaceDN w:val="0"/>
              <w:adjustRightInd w:val="0"/>
              <w:spacing w:line="360" w:lineRule="auto"/>
              <w:contextualSpacing/>
              <w:jc w:val="center"/>
              <w:rPr>
                <w:rFonts w:ascii="Times New Roman" w:hAnsi="Times New Roman" w:cs="Times New Roman"/>
                <w:color w:val="000000" w:themeColor="text1"/>
                <w:sz w:val="24"/>
                <w:szCs w:val="28"/>
              </w:rPr>
            </w:pPr>
          </w:p>
          <w:p w:rsidR="002C0439" w:rsidRPr="002C0439" w:rsidRDefault="002C0439" w:rsidP="002C0439">
            <w:pPr>
              <w:autoSpaceDE w:val="0"/>
              <w:autoSpaceDN w:val="0"/>
              <w:adjustRightInd w:val="0"/>
              <w:spacing w:line="360" w:lineRule="auto"/>
              <w:contextualSpacing/>
              <w:jc w:val="center"/>
              <w:rPr>
                <w:rFonts w:ascii="Times New Roman" w:hAnsi="Times New Roman" w:cs="Times New Roman"/>
                <w:color w:val="000000" w:themeColor="text1"/>
                <w:sz w:val="24"/>
                <w:szCs w:val="28"/>
              </w:rPr>
            </w:pPr>
            <w:r w:rsidRPr="002C0439">
              <w:rPr>
                <w:rFonts w:ascii="Times New Roman" w:hAnsi="Times New Roman" w:cs="Times New Roman"/>
                <w:color w:val="000000" w:themeColor="text1"/>
                <w:sz w:val="24"/>
                <w:szCs w:val="28"/>
              </w:rPr>
              <w:t>2</w:t>
            </w:r>
          </w:p>
        </w:tc>
        <w:tc>
          <w:tcPr>
            <w:tcW w:w="1163" w:type="dxa"/>
            <w:tcBorders>
              <w:top w:val="single" w:sz="4" w:space="0" w:color="auto"/>
              <w:left w:val="single" w:sz="4" w:space="0" w:color="auto"/>
              <w:bottom w:val="single" w:sz="4" w:space="0" w:color="auto"/>
              <w:right w:val="single" w:sz="4" w:space="0" w:color="auto"/>
            </w:tcBorders>
          </w:tcPr>
          <w:p w:rsidR="002C0439" w:rsidRPr="002C0439" w:rsidRDefault="002C0439" w:rsidP="002C0439">
            <w:pPr>
              <w:autoSpaceDE w:val="0"/>
              <w:autoSpaceDN w:val="0"/>
              <w:adjustRightInd w:val="0"/>
              <w:spacing w:line="360" w:lineRule="auto"/>
              <w:contextualSpacing/>
              <w:jc w:val="center"/>
              <w:rPr>
                <w:rFonts w:ascii="Times New Roman" w:hAnsi="Times New Roman" w:cs="Times New Roman"/>
                <w:color w:val="000000" w:themeColor="text1"/>
                <w:sz w:val="24"/>
                <w:szCs w:val="28"/>
              </w:rPr>
            </w:pPr>
          </w:p>
          <w:p w:rsidR="002C0439" w:rsidRPr="002C0439" w:rsidRDefault="002C0439" w:rsidP="002C0439">
            <w:pPr>
              <w:autoSpaceDE w:val="0"/>
              <w:autoSpaceDN w:val="0"/>
              <w:adjustRightInd w:val="0"/>
              <w:spacing w:line="360" w:lineRule="auto"/>
              <w:contextualSpacing/>
              <w:jc w:val="center"/>
              <w:rPr>
                <w:rFonts w:ascii="Times New Roman" w:hAnsi="Times New Roman" w:cs="Times New Roman"/>
                <w:color w:val="000000" w:themeColor="text1"/>
                <w:sz w:val="24"/>
                <w:szCs w:val="28"/>
              </w:rPr>
            </w:pPr>
            <w:r w:rsidRPr="002C0439">
              <w:rPr>
                <w:rFonts w:ascii="Times New Roman" w:hAnsi="Times New Roman" w:cs="Times New Roman"/>
                <w:color w:val="000000" w:themeColor="text1"/>
                <w:sz w:val="24"/>
                <w:szCs w:val="28"/>
              </w:rPr>
              <w:t>3,70%</w:t>
            </w:r>
          </w:p>
        </w:tc>
      </w:tr>
    </w:tbl>
    <w:p w:rsidR="002C0439" w:rsidRPr="002C0439" w:rsidRDefault="002C0439" w:rsidP="002C0439">
      <w:pPr>
        <w:spacing w:after="0" w:line="240" w:lineRule="auto"/>
        <w:contextualSpacing/>
        <w:jc w:val="center"/>
        <w:rPr>
          <w:rFonts w:ascii="Times New Roman" w:eastAsia="Calibri" w:hAnsi="Times New Roman" w:cs="Times New Roman"/>
          <w:color w:val="000000" w:themeColor="text1"/>
          <w:sz w:val="20"/>
          <w:szCs w:val="24"/>
          <w:lang w:eastAsia="en-US"/>
        </w:rPr>
      </w:pPr>
    </w:p>
    <w:p w:rsidR="002C0439" w:rsidRPr="002C0439" w:rsidRDefault="002C0439" w:rsidP="002C0439">
      <w:pPr>
        <w:spacing w:after="0" w:line="240" w:lineRule="auto"/>
        <w:contextualSpacing/>
        <w:jc w:val="center"/>
        <w:rPr>
          <w:rFonts w:ascii="Times New Roman" w:eastAsia="Calibri" w:hAnsi="Times New Roman" w:cs="Times New Roman"/>
          <w:color w:val="000000" w:themeColor="text1"/>
          <w:sz w:val="20"/>
          <w:szCs w:val="24"/>
          <w:lang w:eastAsia="en-US"/>
        </w:rPr>
      </w:pPr>
      <w:r w:rsidRPr="002C0439">
        <w:rPr>
          <w:rFonts w:ascii="Times New Roman" w:eastAsia="Calibri" w:hAnsi="Times New Roman" w:cs="Times New Roman"/>
          <w:color w:val="000000" w:themeColor="text1"/>
          <w:sz w:val="20"/>
          <w:szCs w:val="24"/>
          <w:lang w:eastAsia="en-US"/>
        </w:rPr>
        <w:t>Fonte: Dados da pesquisa</w:t>
      </w:r>
    </w:p>
    <w:p w:rsidR="00B86582" w:rsidRDefault="00B86582" w:rsidP="002C0439">
      <w:pPr>
        <w:spacing w:after="0" w:line="360" w:lineRule="auto"/>
        <w:ind w:firstLine="709"/>
        <w:contextualSpacing/>
        <w:jc w:val="both"/>
        <w:rPr>
          <w:rFonts w:ascii="Times New Roman" w:eastAsiaTheme="minorHAnsi" w:hAnsi="Times New Roman"/>
          <w:color w:val="000000" w:themeColor="text1"/>
          <w:sz w:val="24"/>
          <w:lang w:eastAsia="en-US"/>
        </w:rPr>
      </w:pPr>
    </w:p>
    <w:p w:rsidR="002C0439" w:rsidRPr="002C0439" w:rsidRDefault="002C0439" w:rsidP="002C0439">
      <w:pPr>
        <w:spacing w:after="0" w:line="360" w:lineRule="auto"/>
        <w:ind w:firstLine="709"/>
        <w:contextualSpacing/>
        <w:jc w:val="both"/>
        <w:rPr>
          <w:rFonts w:ascii="Times New Roman" w:eastAsiaTheme="minorHAnsi" w:hAnsi="Times New Roman"/>
          <w:color w:val="000000" w:themeColor="text1"/>
          <w:sz w:val="24"/>
          <w:lang w:eastAsia="en-US"/>
        </w:rPr>
      </w:pPr>
      <w:r w:rsidRPr="002C0439">
        <w:rPr>
          <w:rFonts w:ascii="Times New Roman" w:eastAsiaTheme="minorHAnsi" w:hAnsi="Times New Roman"/>
          <w:color w:val="000000" w:themeColor="text1"/>
          <w:sz w:val="24"/>
          <w:lang w:eastAsia="en-US"/>
        </w:rPr>
        <w:t xml:space="preserve">Com base no </w:t>
      </w:r>
      <w:r w:rsidR="00A1527F">
        <w:rPr>
          <w:rFonts w:ascii="Times New Roman" w:eastAsiaTheme="minorHAnsi" w:hAnsi="Times New Roman"/>
          <w:color w:val="000000" w:themeColor="text1"/>
          <w:sz w:val="24"/>
          <w:lang w:eastAsia="en-US"/>
        </w:rPr>
        <w:t>Q</w:t>
      </w:r>
      <w:r w:rsidRPr="002C0439">
        <w:rPr>
          <w:rFonts w:ascii="Times New Roman" w:eastAsiaTheme="minorHAnsi" w:hAnsi="Times New Roman"/>
          <w:color w:val="000000" w:themeColor="text1"/>
          <w:sz w:val="24"/>
          <w:lang w:eastAsia="en-US"/>
        </w:rPr>
        <w:t xml:space="preserve">uadro </w:t>
      </w:r>
      <w:r w:rsidR="005C7E97">
        <w:rPr>
          <w:rFonts w:ascii="Times New Roman" w:eastAsiaTheme="minorHAnsi" w:hAnsi="Times New Roman"/>
          <w:color w:val="000000" w:themeColor="text1"/>
          <w:sz w:val="24"/>
          <w:lang w:eastAsia="en-US"/>
        </w:rPr>
        <w:t>1</w:t>
      </w:r>
      <w:r w:rsidRPr="002C0439">
        <w:rPr>
          <w:rFonts w:ascii="Times New Roman" w:eastAsiaTheme="minorHAnsi" w:hAnsi="Times New Roman"/>
          <w:color w:val="000000" w:themeColor="text1"/>
          <w:sz w:val="24"/>
          <w:lang w:eastAsia="en-US"/>
        </w:rPr>
        <w:t xml:space="preserve">, verificou-se a evocação de 12 tipos de experiencias conflituosas, organizando-as de tal modo a diferenciá-las, as quais envolveram, em sua maioria, ambas as temáticas de gênero e sexualidades ou, no restante, apenas uma delas, sobretudo em aspectos já </w:t>
      </w:r>
      <w:r w:rsidRPr="002C0439">
        <w:rPr>
          <w:rFonts w:ascii="Times New Roman" w:eastAsiaTheme="minorHAnsi" w:hAnsi="Times New Roman"/>
          <w:color w:val="000000" w:themeColor="text1"/>
          <w:sz w:val="24"/>
          <w:lang w:eastAsia="en-US"/>
        </w:rPr>
        <w:lastRenderedPageBreak/>
        <w:t>relativos à diversidade sexual e de gênero no contexto escolar.</w:t>
      </w:r>
      <w:r w:rsidR="005C6D9B">
        <w:rPr>
          <w:rFonts w:ascii="Times New Roman" w:eastAsiaTheme="minorHAnsi" w:hAnsi="Times New Roman"/>
          <w:color w:val="000000" w:themeColor="text1"/>
          <w:sz w:val="24"/>
          <w:lang w:eastAsia="en-US"/>
        </w:rPr>
        <w:t xml:space="preserve"> N</w:t>
      </w:r>
      <w:r w:rsidRPr="002C0439">
        <w:rPr>
          <w:rFonts w:ascii="Times New Roman" w:eastAsiaTheme="minorHAnsi" w:hAnsi="Times New Roman"/>
          <w:color w:val="000000" w:themeColor="text1"/>
          <w:sz w:val="24"/>
          <w:lang w:eastAsia="en-US"/>
        </w:rPr>
        <w:t>a possibilidade de conflitos abarcada pelos temas gênero e sexualidades, viu-se uma inclinação maior dos sujeitos participantes, e a qual se mostrou presente em toda a atividade de aplicação da técnica, no relato de conflitos que envolvessem especificamente o público da diversidade sexual e de gênero.</w:t>
      </w:r>
    </w:p>
    <w:p w:rsidR="002C0439" w:rsidRPr="002C0439" w:rsidRDefault="002C0439" w:rsidP="002C0439">
      <w:pPr>
        <w:spacing w:after="0" w:line="360" w:lineRule="auto"/>
        <w:ind w:firstLine="709"/>
        <w:contextualSpacing/>
        <w:jc w:val="both"/>
        <w:rPr>
          <w:rFonts w:ascii="Times New Roman" w:eastAsiaTheme="minorHAnsi" w:hAnsi="Times New Roman"/>
          <w:color w:val="000000" w:themeColor="text1"/>
          <w:sz w:val="24"/>
          <w:lang w:eastAsia="en-US"/>
        </w:rPr>
      </w:pPr>
      <w:r w:rsidRPr="002C0439">
        <w:rPr>
          <w:rFonts w:ascii="Times New Roman" w:eastAsiaTheme="minorHAnsi" w:hAnsi="Times New Roman"/>
          <w:color w:val="000000" w:themeColor="text1"/>
          <w:sz w:val="24"/>
          <w:lang w:eastAsia="en-US"/>
        </w:rPr>
        <w:t xml:space="preserve">No caso dessa primeira sessão, a maioria dos conflitos relatados eram provenientes do contexto escolar e testemunhados em tempo recente na atuação dos sujeitos no estágio universitário que naquele período realizavam, estágio correspondente à sua atuação em escolas de Educação Infantil e Ensino Fundamental I, logo, os níveis de ensino da Educação Básica encarregados ao pedagogo e pedagoga. A todo momento </w:t>
      </w:r>
      <w:r w:rsidR="000847EE">
        <w:rPr>
          <w:rFonts w:ascii="Times New Roman" w:eastAsiaTheme="minorHAnsi" w:hAnsi="Times New Roman"/>
          <w:color w:val="000000" w:themeColor="text1"/>
          <w:sz w:val="24"/>
          <w:lang w:eastAsia="en-US"/>
        </w:rPr>
        <w:t>na</w:t>
      </w:r>
      <w:r w:rsidR="005C6D9B">
        <w:rPr>
          <w:rFonts w:ascii="Times New Roman" w:eastAsiaTheme="minorHAnsi" w:hAnsi="Times New Roman"/>
          <w:color w:val="000000" w:themeColor="text1"/>
          <w:sz w:val="24"/>
          <w:lang w:eastAsia="en-US"/>
        </w:rPr>
        <w:t xml:space="preserve"> sessão</w:t>
      </w:r>
      <w:r w:rsidRPr="002C0439">
        <w:rPr>
          <w:rFonts w:ascii="Times New Roman" w:eastAsiaTheme="minorHAnsi" w:hAnsi="Times New Roman"/>
          <w:color w:val="000000" w:themeColor="text1"/>
          <w:sz w:val="24"/>
          <w:lang w:eastAsia="en-US"/>
        </w:rPr>
        <w:t xml:space="preserve">, </w:t>
      </w:r>
      <w:r w:rsidR="000847EE">
        <w:rPr>
          <w:rFonts w:ascii="Times New Roman" w:eastAsiaTheme="minorHAnsi" w:hAnsi="Times New Roman"/>
          <w:color w:val="000000" w:themeColor="text1"/>
          <w:sz w:val="24"/>
          <w:lang w:eastAsia="en-US"/>
        </w:rPr>
        <w:t>perguntava-se</w:t>
      </w:r>
      <w:r w:rsidR="005C6D9B">
        <w:rPr>
          <w:rFonts w:ascii="Times New Roman" w:eastAsiaTheme="minorHAnsi" w:hAnsi="Times New Roman"/>
          <w:color w:val="000000" w:themeColor="text1"/>
          <w:sz w:val="24"/>
          <w:lang w:eastAsia="en-US"/>
        </w:rPr>
        <w:t xml:space="preserve"> </w:t>
      </w:r>
      <w:r w:rsidRPr="002C0439">
        <w:rPr>
          <w:rFonts w:ascii="Times New Roman" w:eastAsiaTheme="minorHAnsi" w:hAnsi="Times New Roman"/>
          <w:color w:val="000000" w:themeColor="text1"/>
          <w:sz w:val="24"/>
          <w:lang w:eastAsia="en-US"/>
        </w:rPr>
        <w:t>aos sujeitos, que espontaneamente se manifestava</w:t>
      </w:r>
      <w:r w:rsidR="00E04DAF">
        <w:rPr>
          <w:rFonts w:ascii="Times New Roman" w:eastAsiaTheme="minorHAnsi" w:hAnsi="Times New Roman"/>
          <w:color w:val="000000" w:themeColor="text1"/>
          <w:sz w:val="24"/>
          <w:lang w:eastAsia="en-US"/>
        </w:rPr>
        <w:t>m</w:t>
      </w:r>
      <w:r w:rsidRPr="002C0439">
        <w:rPr>
          <w:rFonts w:ascii="Times New Roman" w:eastAsiaTheme="minorHAnsi" w:hAnsi="Times New Roman"/>
          <w:color w:val="000000" w:themeColor="text1"/>
          <w:sz w:val="24"/>
          <w:lang w:eastAsia="en-US"/>
        </w:rPr>
        <w:t xml:space="preserve"> e relatavam suas experiências, se já atuavam no estágio obrigatório ou remunerado</w:t>
      </w:r>
      <w:r w:rsidR="00E04DAF">
        <w:rPr>
          <w:rFonts w:ascii="Times New Roman" w:eastAsiaTheme="minorHAnsi" w:hAnsi="Times New Roman"/>
          <w:color w:val="000000" w:themeColor="text1"/>
          <w:sz w:val="24"/>
          <w:lang w:eastAsia="en-US"/>
        </w:rPr>
        <w:t>,</w:t>
      </w:r>
      <w:r w:rsidRPr="002C0439">
        <w:rPr>
          <w:rFonts w:ascii="Times New Roman" w:eastAsiaTheme="minorHAnsi" w:hAnsi="Times New Roman"/>
          <w:color w:val="000000" w:themeColor="text1"/>
          <w:sz w:val="24"/>
          <w:lang w:eastAsia="en-US"/>
        </w:rPr>
        <w:t xml:space="preserve"> na preocupação de deixar explicitado o contexto de proveniência do que era relatado.</w:t>
      </w:r>
    </w:p>
    <w:p w:rsidR="002C0439" w:rsidRPr="002C0439" w:rsidRDefault="002C0439" w:rsidP="005C6D9B">
      <w:pPr>
        <w:spacing w:after="0" w:line="360" w:lineRule="auto"/>
        <w:contextualSpacing/>
        <w:jc w:val="both"/>
        <w:rPr>
          <w:rFonts w:ascii="Times New Roman" w:eastAsiaTheme="minorHAnsi" w:hAnsi="Times New Roman"/>
          <w:color w:val="000000" w:themeColor="text1"/>
          <w:sz w:val="24"/>
          <w:lang w:eastAsia="en-US"/>
        </w:rPr>
      </w:pPr>
      <w:r w:rsidRPr="002C0439">
        <w:rPr>
          <w:rFonts w:ascii="Times New Roman" w:eastAsiaTheme="minorHAnsi" w:hAnsi="Times New Roman"/>
          <w:color w:val="000000" w:themeColor="text1"/>
          <w:sz w:val="24"/>
          <w:lang w:eastAsia="en-US"/>
        </w:rPr>
        <w:tab/>
        <w:t>Os seguintes conflitos demonstraram maior frequência de evocação, superiores à 10%, e por isso foram levados em conta no processo de criação de dilemas morais no subsídio do questionário elaborado no próximo momento da pesquisa empírica: 2) Professor(a) que reproduz discursos de ódio, práticas discriminatórias ou preconceitos em relação à identidade de gênero e/ou orientação sexual (18,51%; n=10); 4) Brinquedos generificados (14,81%; n=8); e 7) Alunos(as) que manifestam expressões de gênero ou que vivem sexualidades dissidentes (16,66%; n=9).</w:t>
      </w:r>
    </w:p>
    <w:p w:rsidR="002C0439" w:rsidRPr="002C0439" w:rsidRDefault="002C0439" w:rsidP="005C7E97">
      <w:pPr>
        <w:spacing w:after="0" w:line="360" w:lineRule="auto"/>
        <w:contextualSpacing/>
        <w:jc w:val="both"/>
        <w:rPr>
          <w:rFonts w:ascii="Times New Roman" w:eastAsiaTheme="minorHAnsi" w:hAnsi="Times New Roman"/>
          <w:color w:val="000000" w:themeColor="text1"/>
          <w:sz w:val="24"/>
          <w:szCs w:val="24"/>
          <w:lang w:eastAsia="en-US"/>
        </w:rPr>
      </w:pPr>
      <w:r w:rsidRPr="002C0439">
        <w:rPr>
          <w:rFonts w:ascii="Times New Roman" w:eastAsiaTheme="minorHAnsi" w:hAnsi="Times New Roman"/>
          <w:color w:val="000000" w:themeColor="text1"/>
          <w:sz w:val="24"/>
          <w:lang w:eastAsia="en-US"/>
        </w:rPr>
        <w:tab/>
      </w:r>
      <w:r w:rsidR="005C7E97">
        <w:rPr>
          <w:rFonts w:ascii="Times New Roman" w:eastAsiaTheme="minorHAnsi" w:hAnsi="Times New Roman"/>
          <w:color w:val="000000" w:themeColor="text1"/>
          <w:sz w:val="24"/>
          <w:szCs w:val="24"/>
          <w:lang w:eastAsia="en-US"/>
        </w:rPr>
        <w:t xml:space="preserve">A </w:t>
      </w:r>
      <w:r w:rsidRPr="002C0439">
        <w:rPr>
          <w:rFonts w:ascii="Times New Roman" w:eastAsiaTheme="minorHAnsi" w:hAnsi="Times New Roman"/>
          <w:color w:val="000000" w:themeColor="text1"/>
          <w:sz w:val="24"/>
          <w:szCs w:val="24"/>
          <w:lang w:eastAsia="en-US"/>
        </w:rPr>
        <w:t xml:space="preserve">confusão entre os temas de gênero e sexualidades esteve </w:t>
      </w:r>
      <w:r w:rsidR="00496772">
        <w:rPr>
          <w:rFonts w:ascii="Times New Roman" w:eastAsiaTheme="minorHAnsi" w:hAnsi="Times New Roman"/>
          <w:color w:val="000000" w:themeColor="text1"/>
          <w:sz w:val="24"/>
          <w:szCs w:val="24"/>
          <w:lang w:eastAsia="en-US"/>
        </w:rPr>
        <w:t>muito</w:t>
      </w:r>
      <w:r w:rsidRPr="002C0439">
        <w:rPr>
          <w:rFonts w:ascii="Times New Roman" w:eastAsiaTheme="minorHAnsi" w:hAnsi="Times New Roman"/>
          <w:color w:val="000000" w:themeColor="text1"/>
          <w:sz w:val="24"/>
          <w:szCs w:val="24"/>
          <w:lang w:eastAsia="en-US"/>
        </w:rPr>
        <w:t xml:space="preserve"> presente</w:t>
      </w:r>
      <w:r w:rsidR="005C7E97">
        <w:rPr>
          <w:rFonts w:ascii="Times New Roman" w:eastAsiaTheme="minorHAnsi" w:hAnsi="Times New Roman"/>
          <w:color w:val="000000" w:themeColor="text1"/>
          <w:sz w:val="24"/>
          <w:szCs w:val="24"/>
          <w:lang w:eastAsia="en-US"/>
        </w:rPr>
        <w:t xml:space="preserve">. </w:t>
      </w:r>
      <w:r w:rsidRPr="002C0439">
        <w:rPr>
          <w:rFonts w:ascii="Times New Roman" w:eastAsiaTheme="minorHAnsi" w:hAnsi="Times New Roman"/>
          <w:color w:val="000000" w:themeColor="text1"/>
          <w:sz w:val="24"/>
          <w:szCs w:val="24"/>
          <w:lang w:eastAsia="en-US"/>
        </w:rPr>
        <w:t>Embora seja um fator considerável, inclino-me a inferir que tal insistência é devido em maior parte ao desconhecimento real dos temas e, logo, do provável contato que tiveram com sua desvirtuação, propagada nos últimos anos por parte de vários setores socias, como se vê na promoção da narrativa “ideologia de gênero” (FURLANI, 2016a; 2016b; SILVA; BRABO; MORAIS, 2017</w:t>
      </w:r>
      <w:r w:rsidR="00156F8E">
        <w:rPr>
          <w:rFonts w:ascii="Times New Roman" w:eastAsiaTheme="minorHAnsi" w:hAnsi="Times New Roman"/>
          <w:color w:val="000000" w:themeColor="text1"/>
          <w:sz w:val="24"/>
          <w:szCs w:val="24"/>
          <w:lang w:eastAsia="en-US"/>
        </w:rPr>
        <w:t>; MACIEL; SILVA; BRABO, 2017; SILVA; MACIEL; BRABO; 2019</w:t>
      </w:r>
      <w:r w:rsidRPr="002C0439">
        <w:rPr>
          <w:rFonts w:ascii="Times New Roman" w:eastAsiaTheme="minorHAnsi" w:hAnsi="Times New Roman"/>
          <w:color w:val="000000" w:themeColor="text1"/>
          <w:sz w:val="24"/>
          <w:szCs w:val="24"/>
          <w:lang w:eastAsia="en-US"/>
        </w:rPr>
        <w:t>) e que reduzem a complexidade e capacidade de abrangência das temáticas de gênero e sexualidades.</w:t>
      </w:r>
    </w:p>
    <w:p w:rsidR="002C0439" w:rsidRDefault="002C0439" w:rsidP="002C0439">
      <w:pPr>
        <w:spacing w:after="0" w:line="360" w:lineRule="auto"/>
        <w:contextualSpacing/>
        <w:jc w:val="both"/>
        <w:rPr>
          <w:rFonts w:ascii="Times New Roman" w:eastAsiaTheme="minorHAnsi" w:hAnsi="Times New Roman" w:cs="Times New Roman"/>
          <w:color w:val="000000" w:themeColor="text1"/>
          <w:sz w:val="24"/>
          <w:szCs w:val="24"/>
          <w:lang w:eastAsia="en-US"/>
        </w:rPr>
      </w:pPr>
      <w:r w:rsidRPr="002C0439">
        <w:rPr>
          <w:rFonts w:ascii="Times New Roman" w:eastAsiaTheme="minorHAnsi" w:hAnsi="Times New Roman" w:cs="Times New Roman"/>
          <w:b/>
          <w:color w:val="000000" w:themeColor="text1"/>
          <w:sz w:val="24"/>
          <w:szCs w:val="24"/>
          <w:lang w:eastAsia="en-US"/>
        </w:rPr>
        <w:tab/>
      </w:r>
      <w:r w:rsidRPr="002C0439">
        <w:rPr>
          <w:rFonts w:ascii="Times New Roman" w:eastAsiaTheme="minorHAnsi" w:hAnsi="Times New Roman" w:cs="Times New Roman"/>
          <w:color w:val="000000" w:themeColor="text1"/>
          <w:sz w:val="24"/>
          <w:szCs w:val="24"/>
          <w:lang w:eastAsia="en-US"/>
        </w:rPr>
        <w:t xml:space="preserve">Agora, a partir da análise qualitativa de cada uma das transcrições das sessões de grupo focal realizadas, pôde-se entrar em contato com os dados coletados por essa técnica de uma outra forma, de modo a perceber os preconceitos presentes na formação dos sujeitos de pesquisa, assim como também perceber a constituição de uma base teórica incipiente e, muitas vezes, superficial sobre os temas em questão, </w:t>
      </w:r>
      <w:r w:rsidR="00B168C9">
        <w:rPr>
          <w:rFonts w:ascii="Times New Roman" w:eastAsiaTheme="minorHAnsi" w:hAnsi="Times New Roman" w:cs="Times New Roman"/>
          <w:color w:val="000000" w:themeColor="text1"/>
          <w:sz w:val="24"/>
          <w:szCs w:val="24"/>
          <w:lang w:eastAsia="en-US"/>
        </w:rPr>
        <w:t>no entanto que não é o foco deste texto.</w:t>
      </w:r>
    </w:p>
    <w:p w:rsidR="00A1527F" w:rsidRDefault="00E04DAF" w:rsidP="00F45B3B">
      <w:pPr>
        <w:spacing w:after="0" w:line="360" w:lineRule="auto"/>
        <w:ind w:firstLine="708"/>
        <w:contextualSpacing/>
        <w:jc w:val="both"/>
        <w:rPr>
          <w:rFonts w:ascii="Times New Roman" w:eastAsia="Calibri" w:hAnsi="Times New Roman" w:cs="Times New Roman"/>
          <w:color w:val="000000" w:themeColor="text1"/>
          <w:sz w:val="24"/>
          <w:lang w:eastAsia="en-US"/>
        </w:rPr>
      </w:pPr>
      <w:r>
        <w:rPr>
          <w:rFonts w:ascii="Times New Roman" w:eastAsia="Calibri" w:hAnsi="Times New Roman" w:cs="Times New Roman"/>
          <w:color w:val="000000" w:themeColor="text1"/>
          <w:sz w:val="24"/>
          <w:lang w:eastAsia="en-US"/>
        </w:rPr>
        <w:t>Com esses resultados, deu-se prosseguimento à elaboração dos dilemas morais, inseridos no questionário aplicado em momento seguinte da pesquisa empírica. Elei</w:t>
      </w:r>
      <w:r w:rsidR="002C0439" w:rsidRPr="002C0439">
        <w:rPr>
          <w:rFonts w:ascii="Times New Roman" w:eastAsia="Calibri" w:hAnsi="Times New Roman" w:cs="Times New Roman"/>
          <w:color w:val="000000" w:themeColor="text1"/>
          <w:sz w:val="24"/>
          <w:lang w:eastAsia="en-US"/>
        </w:rPr>
        <w:t xml:space="preserve">tos os conflitos mais interessantes extraídos das sessões de grupo focal realizadas no momento </w:t>
      </w:r>
      <w:r w:rsidR="002C0439" w:rsidRPr="002C0439">
        <w:rPr>
          <w:rFonts w:ascii="Times New Roman" w:eastAsia="Calibri" w:hAnsi="Times New Roman" w:cs="Times New Roman"/>
          <w:color w:val="000000" w:themeColor="text1"/>
          <w:sz w:val="24"/>
          <w:lang w:eastAsia="en-US"/>
        </w:rPr>
        <w:lastRenderedPageBreak/>
        <w:t>anterior da pesquisa, e levando em conta sua frequência de evocação, foram criados três dilemas morais. Dois dos dilemas criados estendem-se para uma segunda parte, um segundo questionamento que se dá em decorrência do primeiro, o que gerou cinco questionamentos no total dos dilemas</w:t>
      </w:r>
      <w:r>
        <w:rPr>
          <w:rFonts w:ascii="Times New Roman" w:eastAsia="Calibri" w:hAnsi="Times New Roman" w:cs="Times New Roman"/>
          <w:color w:val="000000" w:themeColor="text1"/>
          <w:sz w:val="24"/>
          <w:lang w:eastAsia="en-US"/>
        </w:rPr>
        <w:t>.</w:t>
      </w:r>
    </w:p>
    <w:p w:rsidR="001F25B0" w:rsidRDefault="001F25B0" w:rsidP="00F45B3B">
      <w:pPr>
        <w:spacing w:after="0" w:line="360" w:lineRule="auto"/>
        <w:ind w:firstLine="708"/>
        <w:contextualSpacing/>
        <w:jc w:val="both"/>
        <w:rPr>
          <w:rFonts w:ascii="Times New Roman" w:eastAsia="Calibri" w:hAnsi="Times New Roman" w:cs="Times New Roman"/>
          <w:color w:val="000000" w:themeColor="text1"/>
          <w:sz w:val="24"/>
          <w:lang w:eastAsia="en-US"/>
        </w:rPr>
      </w:pPr>
      <w:r w:rsidRPr="001F25B0">
        <w:rPr>
          <w:rFonts w:ascii="Times New Roman" w:eastAsia="Calibri" w:hAnsi="Times New Roman" w:cs="Times New Roman"/>
          <w:color w:val="000000" w:themeColor="text1"/>
          <w:sz w:val="24"/>
          <w:lang w:eastAsia="en-US"/>
        </w:rPr>
        <w:t xml:space="preserve">Por dilema moral entende-se como um conflito protagonizado por um </w:t>
      </w:r>
      <w:r w:rsidR="00E06E7D">
        <w:rPr>
          <w:rFonts w:ascii="Times New Roman" w:eastAsia="Calibri" w:hAnsi="Times New Roman" w:cs="Times New Roman"/>
          <w:color w:val="000000" w:themeColor="text1"/>
          <w:sz w:val="24"/>
          <w:lang w:eastAsia="en-US"/>
        </w:rPr>
        <w:t xml:space="preserve">determinado </w:t>
      </w:r>
      <w:r w:rsidRPr="001F25B0">
        <w:rPr>
          <w:rFonts w:ascii="Times New Roman" w:eastAsia="Calibri" w:hAnsi="Times New Roman" w:cs="Times New Roman"/>
          <w:color w:val="000000" w:themeColor="text1"/>
          <w:sz w:val="24"/>
          <w:lang w:eastAsia="en-US"/>
        </w:rPr>
        <w:t>personagem</w:t>
      </w:r>
      <w:r w:rsidR="00E06E7D">
        <w:rPr>
          <w:rFonts w:ascii="Times New Roman" w:eastAsia="Calibri" w:hAnsi="Times New Roman" w:cs="Times New Roman"/>
          <w:color w:val="000000" w:themeColor="text1"/>
          <w:sz w:val="24"/>
          <w:lang w:eastAsia="en-US"/>
        </w:rPr>
        <w:t xml:space="preserve"> em uma situação extrema</w:t>
      </w:r>
      <w:r w:rsidRPr="001F25B0">
        <w:rPr>
          <w:rFonts w:ascii="Times New Roman" w:eastAsia="Calibri" w:hAnsi="Times New Roman" w:cs="Times New Roman"/>
          <w:color w:val="000000" w:themeColor="text1"/>
          <w:sz w:val="24"/>
          <w:lang w:eastAsia="en-US"/>
        </w:rPr>
        <w:t>. O dilema envolve dois valores em que o personagem protagonista deve decidir qual aderir (</w:t>
      </w:r>
      <w:r>
        <w:rPr>
          <w:rFonts w:ascii="Times New Roman" w:eastAsiaTheme="minorHAnsi" w:hAnsi="Times New Roman"/>
          <w:sz w:val="24"/>
          <w:lang w:eastAsia="en-US"/>
        </w:rPr>
        <w:t xml:space="preserve">BLATT; KOHLBERG, 1975; </w:t>
      </w:r>
      <w:r w:rsidRPr="001F25B0">
        <w:rPr>
          <w:rFonts w:ascii="Times New Roman" w:eastAsia="Calibri" w:hAnsi="Times New Roman" w:cs="Times New Roman"/>
          <w:color w:val="000000" w:themeColor="text1"/>
          <w:sz w:val="24"/>
          <w:lang w:eastAsia="en-US"/>
        </w:rPr>
        <w:t>KAWASHIMA; MARTINS; BATAGLIA, 2015).</w:t>
      </w:r>
      <w:r>
        <w:rPr>
          <w:rFonts w:ascii="Times New Roman" w:eastAsia="Calibri" w:hAnsi="Times New Roman" w:cs="Times New Roman"/>
          <w:color w:val="000000" w:themeColor="text1"/>
          <w:sz w:val="24"/>
          <w:lang w:eastAsia="en-US"/>
        </w:rPr>
        <w:t xml:space="preserve"> O primeiro </w:t>
      </w:r>
      <w:r w:rsidR="003F1D5E">
        <w:rPr>
          <w:rFonts w:ascii="Times New Roman" w:eastAsia="Calibri" w:hAnsi="Times New Roman" w:cs="Times New Roman"/>
          <w:color w:val="000000" w:themeColor="text1"/>
          <w:sz w:val="24"/>
          <w:lang w:eastAsia="en-US"/>
        </w:rPr>
        <w:t>dos dilemas elaborados foi denominado de “o dilema d</w:t>
      </w:r>
      <w:r w:rsidR="00E06E7D">
        <w:rPr>
          <w:rFonts w:ascii="Times New Roman" w:eastAsia="Calibri" w:hAnsi="Times New Roman" w:cs="Times New Roman"/>
          <w:color w:val="000000" w:themeColor="text1"/>
          <w:sz w:val="24"/>
          <w:lang w:eastAsia="en-US"/>
        </w:rPr>
        <w:t>o professor</w:t>
      </w:r>
      <w:r w:rsidR="003F1D5E">
        <w:rPr>
          <w:rFonts w:ascii="Times New Roman" w:eastAsia="Calibri" w:hAnsi="Times New Roman" w:cs="Times New Roman"/>
          <w:color w:val="000000" w:themeColor="text1"/>
          <w:sz w:val="24"/>
          <w:lang w:eastAsia="en-US"/>
        </w:rPr>
        <w:t xml:space="preserve"> Roberto”, em que se é colocado o conflito entre o p</w:t>
      </w:r>
      <w:r w:rsidR="003F1D5E" w:rsidRPr="003F1D5E">
        <w:rPr>
          <w:rFonts w:ascii="Times New Roman" w:eastAsia="Calibri" w:hAnsi="Times New Roman" w:cs="Times New Roman"/>
          <w:color w:val="000000" w:themeColor="text1"/>
          <w:sz w:val="24"/>
          <w:lang w:eastAsia="en-US"/>
        </w:rPr>
        <w:t xml:space="preserve">apel do(a) educador(a) </w:t>
      </w:r>
      <w:r w:rsidR="003F1D5E">
        <w:rPr>
          <w:rFonts w:ascii="Times New Roman" w:eastAsia="Calibri" w:hAnsi="Times New Roman" w:cs="Times New Roman"/>
          <w:color w:val="000000" w:themeColor="text1"/>
          <w:sz w:val="24"/>
          <w:lang w:eastAsia="en-US"/>
        </w:rPr>
        <w:t>com a c</w:t>
      </w:r>
      <w:r w:rsidR="003F1D5E" w:rsidRPr="003F1D5E">
        <w:rPr>
          <w:rFonts w:ascii="Times New Roman" w:eastAsia="Calibri" w:hAnsi="Times New Roman" w:cs="Times New Roman"/>
          <w:color w:val="000000" w:themeColor="text1"/>
          <w:sz w:val="24"/>
          <w:lang w:eastAsia="en-US"/>
        </w:rPr>
        <w:t>oerência com os valores da religião</w:t>
      </w:r>
      <w:r w:rsidR="003F1D5E">
        <w:rPr>
          <w:rFonts w:ascii="Times New Roman" w:eastAsia="Calibri" w:hAnsi="Times New Roman" w:cs="Times New Roman"/>
          <w:color w:val="000000" w:themeColor="text1"/>
          <w:sz w:val="24"/>
          <w:lang w:eastAsia="en-US"/>
        </w:rPr>
        <w:t xml:space="preserve">. </w:t>
      </w:r>
      <w:r w:rsidR="00E06E7D">
        <w:rPr>
          <w:rFonts w:ascii="Times New Roman" w:eastAsia="Calibri" w:hAnsi="Times New Roman" w:cs="Times New Roman"/>
          <w:color w:val="000000" w:themeColor="text1"/>
          <w:sz w:val="24"/>
          <w:lang w:eastAsia="en-US"/>
        </w:rPr>
        <w:t>Verificam-se, a seguir, essas informações junto ao conteúdo do dilema e o</w:t>
      </w:r>
      <w:r w:rsidR="003F1D5E">
        <w:rPr>
          <w:rFonts w:ascii="Times New Roman" w:eastAsia="Calibri" w:hAnsi="Times New Roman" w:cs="Times New Roman"/>
          <w:color w:val="000000" w:themeColor="text1"/>
          <w:sz w:val="24"/>
          <w:lang w:eastAsia="en-US"/>
        </w:rPr>
        <w:t>s con</w:t>
      </w:r>
      <w:r w:rsidR="00E06E7D">
        <w:rPr>
          <w:rFonts w:ascii="Times New Roman" w:eastAsia="Calibri" w:hAnsi="Times New Roman" w:cs="Times New Roman"/>
          <w:color w:val="000000" w:themeColor="text1"/>
          <w:sz w:val="24"/>
          <w:lang w:eastAsia="en-US"/>
        </w:rPr>
        <w:t>flitos relatados na sessão de grupo focal realizada na turma X que serviram como base para a elaboração desse dilema em específico.</w:t>
      </w:r>
    </w:p>
    <w:p w:rsidR="00E04DAF" w:rsidRPr="002C0439" w:rsidRDefault="00E04DAF" w:rsidP="00F45B3B">
      <w:pPr>
        <w:spacing w:after="0" w:line="360" w:lineRule="auto"/>
        <w:ind w:firstLine="708"/>
        <w:contextualSpacing/>
        <w:jc w:val="both"/>
        <w:rPr>
          <w:rFonts w:ascii="Times New Roman" w:eastAsia="Calibri" w:hAnsi="Times New Roman" w:cs="Times New Roman"/>
          <w:color w:val="000000" w:themeColor="text1"/>
          <w:sz w:val="24"/>
          <w:lang w:eastAsia="en-US"/>
        </w:rPr>
      </w:pPr>
    </w:p>
    <w:p w:rsidR="002C0439" w:rsidRPr="002C0439" w:rsidRDefault="002C0439" w:rsidP="002C0439">
      <w:pPr>
        <w:spacing w:after="0" w:line="360" w:lineRule="auto"/>
        <w:contextualSpacing/>
        <w:jc w:val="both"/>
        <w:rPr>
          <w:rFonts w:ascii="Times New Roman" w:eastAsia="Calibri" w:hAnsi="Times New Roman" w:cs="Times New Roman"/>
          <w:b/>
          <w:color w:val="000000" w:themeColor="text1"/>
          <w:sz w:val="24"/>
          <w:lang w:eastAsia="en-US"/>
        </w:rPr>
      </w:pPr>
      <w:r w:rsidRPr="002C0439">
        <w:rPr>
          <w:rFonts w:ascii="Times New Roman" w:eastAsia="Calibri" w:hAnsi="Times New Roman" w:cs="Times New Roman"/>
          <w:b/>
          <w:color w:val="000000" w:themeColor="text1"/>
          <w:sz w:val="24"/>
          <w:lang w:eastAsia="en-US"/>
        </w:rPr>
        <w:t xml:space="preserve">Dilema 1 </w:t>
      </w:r>
    </w:p>
    <w:p w:rsidR="002C0439" w:rsidRPr="002C0439" w:rsidRDefault="002C0439" w:rsidP="002C0439">
      <w:pPr>
        <w:spacing w:after="0" w:line="360" w:lineRule="auto"/>
        <w:contextualSpacing/>
        <w:jc w:val="both"/>
        <w:rPr>
          <w:rFonts w:ascii="Times New Roman" w:eastAsia="Calibri" w:hAnsi="Times New Roman" w:cs="Times New Roman"/>
          <w:color w:val="000000" w:themeColor="text1"/>
          <w:sz w:val="24"/>
          <w:lang w:eastAsia="en-US"/>
        </w:rPr>
      </w:pPr>
      <w:r w:rsidRPr="002C0439">
        <w:rPr>
          <w:rFonts w:ascii="Times New Roman" w:eastAsia="Calibri" w:hAnsi="Times New Roman" w:cs="Times New Roman"/>
          <w:b/>
          <w:color w:val="000000" w:themeColor="text1"/>
          <w:sz w:val="24"/>
          <w:lang w:eastAsia="en-US"/>
        </w:rPr>
        <w:t>Tema:</w:t>
      </w:r>
      <w:r w:rsidRPr="002C0439">
        <w:rPr>
          <w:rFonts w:ascii="Times New Roman" w:eastAsia="Calibri" w:hAnsi="Times New Roman" w:cs="Times New Roman"/>
          <w:color w:val="000000" w:themeColor="text1"/>
          <w:sz w:val="24"/>
          <w:lang w:eastAsia="en-US"/>
        </w:rPr>
        <w:t xml:space="preserve"> Papel do(a) educador(a) </w:t>
      </w:r>
      <w:r w:rsidRPr="002C0439">
        <w:rPr>
          <w:rFonts w:ascii="Times New Roman" w:eastAsia="Calibri" w:hAnsi="Times New Roman" w:cs="Times New Roman"/>
          <w:i/>
          <w:color w:val="000000" w:themeColor="text1"/>
          <w:sz w:val="24"/>
          <w:lang w:eastAsia="en-US"/>
        </w:rPr>
        <w:t>versus</w:t>
      </w:r>
      <w:r w:rsidRPr="002C0439">
        <w:rPr>
          <w:rFonts w:ascii="Times New Roman" w:eastAsia="Calibri" w:hAnsi="Times New Roman" w:cs="Times New Roman"/>
          <w:color w:val="000000" w:themeColor="text1"/>
          <w:sz w:val="24"/>
          <w:lang w:eastAsia="en-US"/>
        </w:rPr>
        <w:t xml:space="preserve"> Coerência com os valores da religião</w:t>
      </w:r>
    </w:p>
    <w:p w:rsidR="002C0439" w:rsidRPr="002C0439" w:rsidRDefault="002C0439" w:rsidP="002C0439">
      <w:pPr>
        <w:spacing w:after="0" w:line="360" w:lineRule="auto"/>
        <w:contextualSpacing/>
        <w:jc w:val="both"/>
        <w:rPr>
          <w:rFonts w:ascii="Times New Roman" w:eastAsia="Calibri" w:hAnsi="Times New Roman" w:cs="Times New Roman"/>
          <w:color w:val="000000" w:themeColor="text1"/>
          <w:sz w:val="24"/>
          <w:lang w:eastAsia="en-US"/>
        </w:rPr>
      </w:pPr>
      <w:r w:rsidRPr="002C0439">
        <w:rPr>
          <w:rFonts w:ascii="Times New Roman" w:eastAsia="Calibri" w:hAnsi="Times New Roman" w:cs="Times New Roman"/>
          <w:b/>
          <w:color w:val="000000" w:themeColor="text1"/>
          <w:sz w:val="24"/>
          <w:lang w:eastAsia="en-US"/>
        </w:rPr>
        <w:t>Conflito(s) a partir do qual foi elaborado:</w:t>
      </w:r>
      <w:r w:rsidRPr="002C0439">
        <w:rPr>
          <w:rFonts w:ascii="Times New Roman" w:eastAsia="Calibri" w:hAnsi="Times New Roman" w:cs="Times New Roman"/>
          <w:color w:val="000000" w:themeColor="text1"/>
          <w:sz w:val="24"/>
          <w:lang w:eastAsia="en-US"/>
        </w:rPr>
        <w:t xml:space="preserve"> </w:t>
      </w:r>
    </w:p>
    <w:p w:rsidR="002C0439" w:rsidRPr="002C0439" w:rsidRDefault="002C0439" w:rsidP="002C0439">
      <w:pPr>
        <w:spacing w:after="0" w:line="360" w:lineRule="auto"/>
        <w:contextualSpacing/>
        <w:jc w:val="both"/>
        <w:rPr>
          <w:rFonts w:ascii="Times New Roman" w:eastAsia="Calibri" w:hAnsi="Times New Roman" w:cs="Times New Roman"/>
          <w:color w:val="000000" w:themeColor="text1"/>
          <w:sz w:val="24"/>
          <w:lang w:eastAsia="en-US"/>
        </w:rPr>
      </w:pPr>
      <w:r w:rsidRPr="002C0439">
        <w:rPr>
          <w:rFonts w:ascii="Times New Roman" w:eastAsia="Calibri" w:hAnsi="Times New Roman" w:cs="Times New Roman"/>
          <w:color w:val="000000" w:themeColor="text1"/>
          <w:sz w:val="24"/>
          <w:lang w:eastAsia="en-US"/>
        </w:rPr>
        <w:t xml:space="preserve">1) Família homoafetiva de aluno(a) </w:t>
      </w:r>
      <w:r w:rsidRPr="002C0439">
        <w:rPr>
          <w:rFonts w:ascii="Times New Roman" w:eastAsia="Calibri" w:hAnsi="Times New Roman" w:cs="Times New Roman"/>
          <w:color w:val="000000" w:themeColor="text1"/>
          <w:sz w:val="24"/>
          <w:szCs w:val="28"/>
          <w:lang w:eastAsia="en-US"/>
        </w:rPr>
        <w:t>(TX=14%)</w:t>
      </w:r>
      <w:r w:rsidRPr="002C0439">
        <w:rPr>
          <w:rFonts w:ascii="Times New Roman" w:eastAsia="Calibri" w:hAnsi="Times New Roman" w:cs="Times New Roman"/>
          <w:color w:val="000000" w:themeColor="text1"/>
          <w:sz w:val="24"/>
          <w:vertAlign w:val="superscript"/>
          <w:lang w:eastAsia="en-US"/>
        </w:rPr>
        <w:footnoteReference w:id="5"/>
      </w:r>
      <w:r w:rsidRPr="002C0439">
        <w:rPr>
          <w:rFonts w:ascii="Times New Roman" w:eastAsia="Calibri" w:hAnsi="Times New Roman" w:cs="Times New Roman"/>
          <w:color w:val="000000" w:themeColor="text1"/>
          <w:sz w:val="24"/>
          <w:lang w:eastAsia="en-US"/>
        </w:rPr>
        <w:t xml:space="preserve">; 2) </w:t>
      </w:r>
      <w:r w:rsidRPr="002C0439">
        <w:rPr>
          <w:rFonts w:ascii="Times New Roman" w:eastAsia="Calibri" w:hAnsi="Times New Roman" w:cs="Times New Roman"/>
          <w:color w:val="000000" w:themeColor="text1"/>
          <w:sz w:val="24"/>
          <w:szCs w:val="28"/>
          <w:lang w:eastAsia="en-US"/>
        </w:rPr>
        <w:t>Professor homem na Educação Infantil e no curso de Pedagogia (TX=14%); 3) Re</w:t>
      </w:r>
      <w:r w:rsidRPr="002C0439">
        <w:rPr>
          <w:rFonts w:ascii="Times New Roman" w:eastAsia="Calibri" w:hAnsi="Times New Roman" w:cs="Times New Roman"/>
          <w:color w:val="000000" w:themeColor="text1"/>
          <w:sz w:val="24"/>
          <w:lang w:eastAsia="en-US"/>
        </w:rPr>
        <w:t xml:space="preserve">produção de </w:t>
      </w:r>
      <w:r w:rsidRPr="002C0439">
        <w:rPr>
          <w:rFonts w:ascii="Times New Roman" w:eastAsia="Calibri" w:hAnsi="Times New Roman" w:cs="Times New Roman"/>
          <w:color w:val="000000" w:themeColor="text1"/>
          <w:sz w:val="24"/>
          <w:szCs w:val="28"/>
          <w:lang w:eastAsia="en-US"/>
        </w:rPr>
        <w:t>discursos de ódio, práticas discriminatórias ou preconceitos em relação à identidade de gênero e/ou orientação sexual de atores envolvidos no contexto escolar (TX=14%).</w:t>
      </w:r>
    </w:p>
    <w:p w:rsidR="002C0439" w:rsidRPr="002C0439" w:rsidRDefault="002C0439" w:rsidP="002C0439">
      <w:pPr>
        <w:spacing w:after="0" w:line="360" w:lineRule="auto"/>
        <w:contextualSpacing/>
        <w:jc w:val="both"/>
        <w:rPr>
          <w:rFonts w:ascii="Times New Roman" w:eastAsia="Calibri" w:hAnsi="Times New Roman" w:cs="Times New Roman"/>
          <w:b/>
          <w:color w:val="000000" w:themeColor="text1"/>
          <w:sz w:val="24"/>
          <w:lang w:eastAsia="en-US"/>
        </w:rPr>
      </w:pPr>
      <w:r w:rsidRPr="002C0439">
        <w:rPr>
          <w:rFonts w:ascii="Times New Roman" w:eastAsia="Calibri" w:hAnsi="Times New Roman" w:cs="Times New Roman"/>
          <w:b/>
          <w:color w:val="000000" w:themeColor="text1"/>
          <w:sz w:val="24"/>
          <w:lang w:eastAsia="en-US"/>
        </w:rPr>
        <w:t xml:space="preserve">Descrição: </w:t>
      </w:r>
    </w:p>
    <w:p w:rsidR="002C0439" w:rsidRPr="00B86582" w:rsidRDefault="002C0439" w:rsidP="002C0439">
      <w:pPr>
        <w:spacing w:after="0" w:line="240" w:lineRule="auto"/>
        <w:ind w:left="2268"/>
        <w:contextualSpacing/>
        <w:jc w:val="both"/>
        <w:rPr>
          <w:rFonts w:ascii="Times New Roman" w:eastAsia="Calibri" w:hAnsi="Times New Roman" w:cs="Times New Roman"/>
          <w:i/>
          <w:color w:val="000000" w:themeColor="text1"/>
          <w:lang w:eastAsia="en-US"/>
        </w:rPr>
      </w:pPr>
      <w:r w:rsidRPr="00B86582">
        <w:rPr>
          <w:rFonts w:ascii="Times New Roman" w:eastAsia="Calibri" w:hAnsi="Times New Roman" w:cs="Times New Roman"/>
          <w:i/>
          <w:color w:val="000000" w:themeColor="text1"/>
          <w:lang w:eastAsia="en-US"/>
        </w:rPr>
        <w:t>Caso 1</w:t>
      </w:r>
    </w:p>
    <w:p w:rsidR="002C0439" w:rsidRPr="00B86582" w:rsidRDefault="002C0439" w:rsidP="002C0439">
      <w:pPr>
        <w:spacing w:after="0" w:line="240" w:lineRule="auto"/>
        <w:ind w:left="2268"/>
        <w:contextualSpacing/>
        <w:jc w:val="both"/>
        <w:rPr>
          <w:rFonts w:ascii="Times New Roman" w:eastAsia="Calibri" w:hAnsi="Times New Roman" w:cs="Times New Roman"/>
          <w:color w:val="000000" w:themeColor="text1"/>
          <w:lang w:eastAsia="en-US"/>
        </w:rPr>
      </w:pPr>
      <w:r w:rsidRPr="00B86582">
        <w:rPr>
          <w:rFonts w:ascii="Times New Roman" w:eastAsia="Calibri" w:hAnsi="Times New Roman" w:cs="Times New Roman"/>
          <w:color w:val="000000" w:themeColor="text1"/>
          <w:lang w:eastAsia="en-US"/>
        </w:rPr>
        <w:t xml:space="preserve">Roberto, de 34 anos, é professor do quinto ano do Ensino Fundamental I em uma escola pública. Devido a sua criação familiar e crença religiosa tem muita dificuldade em aceitar a união matrimonial entre duas pessoas do mesmo sexo, ou seja, a união homoafetiva. Em um dia de aula, as alunas e alunos da turma contaram para Roberto que os pais de Juliano, um colega de outra sala, separaram-se porque a mãe flagrou o pai traindo-a com um homem e, recentemente, o pai e o amante se casaram formalmente. As crianças relataram ainda que ouviram de seus pais, em suas respectivas casas, que tal acontecimento é um absurdo e significa uma ameaça para a integridade e saúde das famílias. Diante disso, as alunas e alunos perguntaram para Roberto o que ele achava. Roberto está em dúvida sobre como se posicionar perante as crianças com relação a esse assunto, uma vez que, tal como já mencionado acima, não consegue aceitar a união homoafetiva. Como Roberto </w:t>
      </w:r>
      <w:r w:rsidRPr="00B86582">
        <w:rPr>
          <w:rFonts w:ascii="Times New Roman" w:eastAsia="Calibri" w:hAnsi="Times New Roman" w:cs="Times New Roman"/>
          <w:i/>
          <w:color w:val="000000" w:themeColor="text1"/>
          <w:lang w:eastAsia="en-US"/>
        </w:rPr>
        <w:t>deve</w:t>
      </w:r>
      <w:r w:rsidRPr="00B86582">
        <w:rPr>
          <w:rFonts w:ascii="Times New Roman" w:eastAsia="Calibri" w:hAnsi="Times New Roman" w:cs="Times New Roman"/>
          <w:color w:val="000000" w:themeColor="text1"/>
          <w:lang w:eastAsia="en-US"/>
        </w:rPr>
        <w:t xml:space="preserve"> agir nesse caso? Justifique sua resposta (SILVA; MORAIS; BRABO, 2017, p. 6, grifos dos autores).</w:t>
      </w:r>
    </w:p>
    <w:p w:rsidR="009F2EC3" w:rsidRDefault="009F2EC3" w:rsidP="00F16D7C">
      <w:pPr>
        <w:spacing w:after="0" w:line="360" w:lineRule="auto"/>
        <w:contextualSpacing/>
        <w:jc w:val="both"/>
        <w:rPr>
          <w:rFonts w:ascii="Times New Roman" w:eastAsiaTheme="minorHAnsi" w:hAnsi="Times New Roman"/>
          <w:b/>
          <w:sz w:val="24"/>
          <w:lang w:eastAsia="en-US"/>
        </w:rPr>
      </w:pPr>
    </w:p>
    <w:p w:rsidR="00F16D7C" w:rsidRPr="00F16D7C" w:rsidRDefault="00E45B5E" w:rsidP="00F16D7C">
      <w:pPr>
        <w:spacing w:after="0" w:line="360" w:lineRule="auto"/>
        <w:contextualSpacing/>
        <w:jc w:val="both"/>
        <w:rPr>
          <w:rFonts w:ascii="Times New Roman" w:eastAsiaTheme="minorHAnsi" w:hAnsi="Times New Roman"/>
          <w:b/>
          <w:sz w:val="24"/>
          <w:lang w:eastAsia="en-US"/>
        </w:rPr>
      </w:pPr>
      <w:r w:rsidRPr="00F16D7C">
        <w:rPr>
          <w:rFonts w:ascii="Times New Roman" w:eastAsiaTheme="minorHAnsi" w:hAnsi="Times New Roman"/>
          <w:b/>
          <w:sz w:val="24"/>
          <w:lang w:eastAsia="en-US"/>
        </w:rPr>
        <w:lastRenderedPageBreak/>
        <w:t>CONSIDERAÇÕES FINAIS</w:t>
      </w:r>
    </w:p>
    <w:p w:rsidR="00F16D7C" w:rsidRDefault="00F16D7C" w:rsidP="00F16D7C">
      <w:pPr>
        <w:spacing w:after="0" w:line="360" w:lineRule="auto"/>
        <w:contextualSpacing/>
        <w:jc w:val="both"/>
        <w:rPr>
          <w:rFonts w:ascii="Times New Roman" w:eastAsiaTheme="minorHAnsi" w:hAnsi="Times New Roman"/>
          <w:b/>
          <w:sz w:val="24"/>
          <w:lang w:eastAsia="en-US"/>
        </w:rPr>
      </w:pPr>
    </w:p>
    <w:p w:rsidR="00156F8E" w:rsidRDefault="00CA7DBB" w:rsidP="00CA7DBB">
      <w:pPr>
        <w:spacing w:after="0" w:line="360" w:lineRule="auto"/>
        <w:ind w:firstLine="708"/>
        <w:contextualSpacing/>
        <w:jc w:val="both"/>
        <w:rPr>
          <w:rFonts w:ascii="Times New Roman" w:eastAsiaTheme="minorHAnsi" w:hAnsi="Times New Roman"/>
          <w:sz w:val="24"/>
          <w:lang w:eastAsia="en-US"/>
        </w:rPr>
      </w:pPr>
      <w:r w:rsidRPr="00FF028D">
        <w:rPr>
          <w:rFonts w:ascii="Times New Roman" w:eastAsiaTheme="minorHAnsi" w:hAnsi="Times New Roman"/>
          <w:sz w:val="24"/>
          <w:lang w:eastAsia="en-US"/>
        </w:rPr>
        <w:t xml:space="preserve">Tendo em vista a insuficiência formativa dos sujeitos que testemunharam os conflitos relatados para lidar satisfatoriamente com as respectivas situações, </w:t>
      </w:r>
      <w:r w:rsidR="00E64C07">
        <w:rPr>
          <w:rFonts w:ascii="Times New Roman" w:eastAsiaTheme="minorHAnsi" w:hAnsi="Times New Roman"/>
          <w:sz w:val="24"/>
          <w:lang w:eastAsia="en-US"/>
        </w:rPr>
        <w:t>resultado colhido com a</w:t>
      </w:r>
      <w:r w:rsidRPr="00FF028D">
        <w:rPr>
          <w:rFonts w:ascii="Times New Roman" w:eastAsiaTheme="minorHAnsi" w:hAnsi="Times New Roman"/>
          <w:sz w:val="24"/>
          <w:lang w:eastAsia="en-US"/>
        </w:rPr>
        <w:t xml:space="preserve"> pesquisa, ressalta-se que os dilemas elaborados</w:t>
      </w:r>
      <w:r w:rsidR="00156F8E">
        <w:rPr>
          <w:rFonts w:ascii="Times New Roman" w:eastAsiaTheme="minorHAnsi" w:hAnsi="Times New Roman"/>
          <w:sz w:val="24"/>
          <w:lang w:eastAsia="en-US"/>
        </w:rPr>
        <w:t>, principalmente o dilema do professor Roberto</w:t>
      </w:r>
      <w:r w:rsidR="00E64C07">
        <w:rPr>
          <w:rFonts w:ascii="Times New Roman" w:eastAsiaTheme="minorHAnsi" w:hAnsi="Times New Roman"/>
          <w:sz w:val="24"/>
          <w:lang w:eastAsia="en-US"/>
        </w:rPr>
        <w:t xml:space="preserve"> ora apresentado</w:t>
      </w:r>
      <w:r w:rsidR="00156F8E">
        <w:rPr>
          <w:rFonts w:ascii="Times New Roman" w:eastAsiaTheme="minorHAnsi" w:hAnsi="Times New Roman"/>
          <w:sz w:val="24"/>
          <w:lang w:eastAsia="en-US"/>
        </w:rPr>
        <w:t>,</w:t>
      </w:r>
      <w:r w:rsidRPr="00FF028D">
        <w:rPr>
          <w:rFonts w:ascii="Times New Roman" w:eastAsiaTheme="minorHAnsi" w:hAnsi="Times New Roman"/>
          <w:sz w:val="24"/>
          <w:lang w:eastAsia="en-US"/>
        </w:rPr>
        <w:t xml:space="preserve"> </w:t>
      </w:r>
      <w:r w:rsidR="00E64C07">
        <w:rPr>
          <w:rFonts w:ascii="Times New Roman" w:eastAsiaTheme="minorHAnsi" w:hAnsi="Times New Roman"/>
          <w:sz w:val="24"/>
          <w:lang w:eastAsia="en-US"/>
        </w:rPr>
        <w:t>demonstram</w:t>
      </w:r>
      <w:r w:rsidRPr="00FF028D">
        <w:rPr>
          <w:rFonts w:ascii="Times New Roman" w:eastAsiaTheme="minorHAnsi" w:hAnsi="Times New Roman"/>
          <w:sz w:val="24"/>
          <w:lang w:eastAsia="en-US"/>
        </w:rPr>
        <w:t xml:space="preserve"> fidedignidade ao tratamento aplicado à diversidade sexual e de gênero pela escola devido ao impacto causado aos sujeitos que testemunharam as situações reais e da coleta realizada compreender conflitos acometidos em tempo recente.</w:t>
      </w:r>
      <w:r>
        <w:rPr>
          <w:rFonts w:ascii="Times New Roman" w:eastAsiaTheme="minorHAnsi" w:hAnsi="Times New Roman"/>
          <w:sz w:val="24"/>
          <w:lang w:eastAsia="en-US"/>
        </w:rPr>
        <w:t xml:space="preserve"> </w:t>
      </w:r>
    </w:p>
    <w:p w:rsidR="00CA7DBB" w:rsidRDefault="00CA7DBB" w:rsidP="00BF39A0">
      <w:pPr>
        <w:spacing w:after="0" w:line="360" w:lineRule="auto"/>
        <w:ind w:firstLine="708"/>
        <w:contextualSpacing/>
        <w:jc w:val="both"/>
        <w:rPr>
          <w:rFonts w:ascii="Times New Roman" w:eastAsiaTheme="minorHAnsi" w:hAnsi="Times New Roman"/>
          <w:sz w:val="24"/>
          <w:lang w:eastAsia="en-US"/>
        </w:rPr>
      </w:pPr>
      <w:r>
        <w:rPr>
          <w:rFonts w:ascii="Times New Roman" w:eastAsiaTheme="minorHAnsi" w:hAnsi="Times New Roman"/>
          <w:sz w:val="24"/>
          <w:lang w:eastAsia="en-US"/>
        </w:rPr>
        <w:t>No entanto, com a aplicação do questionário</w:t>
      </w:r>
      <w:r w:rsidR="0006668F">
        <w:rPr>
          <w:rFonts w:ascii="Times New Roman" w:eastAsiaTheme="minorHAnsi" w:hAnsi="Times New Roman"/>
          <w:sz w:val="24"/>
          <w:lang w:eastAsia="en-US"/>
        </w:rPr>
        <w:t>, já elaborado (SILVA</w:t>
      </w:r>
      <w:r w:rsidR="00B86582">
        <w:rPr>
          <w:rFonts w:ascii="Times New Roman" w:eastAsiaTheme="minorHAnsi" w:hAnsi="Times New Roman"/>
          <w:sz w:val="24"/>
          <w:lang w:eastAsia="en-US"/>
        </w:rPr>
        <w:t>; MORAIS; BRABO</w:t>
      </w:r>
      <w:r w:rsidR="0006668F">
        <w:rPr>
          <w:rFonts w:ascii="Times New Roman" w:eastAsiaTheme="minorHAnsi" w:hAnsi="Times New Roman"/>
          <w:sz w:val="24"/>
          <w:lang w:eastAsia="en-US"/>
        </w:rPr>
        <w:t>, 2017),</w:t>
      </w:r>
      <w:r w:rsidR="00E64C07">
        <w:rPr>
          <w:rFonts w:ascii="Times New Roman" w:eastAsiaTheme="minorHAnsi" w:hAnsi="Times New Roman"/>
          <w:sz w:val="24"/>
          <w:lang w:eastAsia="en-US"/>
        </w:rPr>
        <w:t xml:space="preserve"> em momento seguinte do trabalho de campo realizado, </w:t>
      </w:r>
      <w:r w:rsidR="00A95AF3">
        <w:rPr>
          <w:rFonts w:ascii="Times New Roman" w:eastAsiaTheme="minorHAnsi" w:hAnsi="Times New Roman"/>
          <w:sz w:val="24"/>
          <w:lang w:eastAsia="en-US"/>
        </w:rPr>
        <w:t xml:space="preserve">o qual foi </w:t>
      </w:r>
      <w:r>
        <w:rPr>
          <w:rFonts w:ascii="Times New Roman" w:eastAsiaTheme="minorHAnsi" w:hAnsi="Times New Roman"/>
          <w:sz w:val="24"/>
          <w:lang w:eastAsia="en-US"/>
        </w:rPr>
        <w:t xml:space="preserve">composto </w:t>
      </w:r>
      <w:r w:rsidR="00A95AF3">
        <w:rPr>
          <w:rFonts w:ascii="Times New Roman" w:eastAsiaTheme="minorHAnsi" w:hAnsi="Times New Roman"/>
          <w:sz w:val="24"/>
          <w:lang w:eastAsia="en-US"/>
        </w:rPr>
        <w:t>com a</w:t>
      </w:r>
      <w:r w:rsidR="00BF39A0">
        <w:rPr>
          <w:rFonts w:ascii="Times New Roman" w:eastAsiaTheme="minorHAnsi" w:hAnsi="Times New Roman"/>
          <w:sz w:val="24"/>
          <w:lang w:eastAsia="en-US"/>
        </w:rPr>
        <w:t xml:space="preserve"> totalidade dos</w:t>
      </w:r>
      <w:r>
        <w:rPr>
          <w:rFonts w:ascii="Times New Roman" w:eastAsiaTheme="minorHAnsi" w:hAnsi="Times New Roman"/>
          <w:sz w:val="24"/>
          <w:lang w:eastAsia="en-US"/>
        </w:rPr>
        <w:t xml:space="preserve"> dilemas</w:t>
      </w:r>
      <w:r w:rsidR="00BF39A0">
        <w:rPr>
          <w:rFonts w:ascii="Times New Roman" w:eastAsiaTheme="minorHAnsi" w:hAnsi="Times New Roman"/>
          <w:sz w:val="24"/>
          <w:lang w:eastAsia="en-US"/>
        </w:rPr>
        <w:t xml:space="preserve"> elaborados</w:t>
      </w:r>
      <w:r w:rsidR="001E3A19">
        <w:rPr>
          <w:rFonts w:ascii="Times New Roman" w:eastAsiaTheme="minorHAnsi" w:hAnsi="Times New Roman"/>
          <w:sz w:val="24"/>
          <w:lang w:eastAsia="en-US"/>
        </w:rPr>
        <w:t xml:space="preserve"> e também</w:t>
      </w:r>
      <w:r w:rsidR="001E3A19" w:rsidRPr="001E3A19">
        <w:rPr>
          <w:rFonts w:ascii="Times New Roman" w:eastAsiaTheme="minorHAnsi" w:hAnsi="Times New Roman"/>
          <w:sz w:val="24"/>
          <w:lang w:eastAsia="en-US"/>
        </w:rPr>
        <w:t xml:space="preserve"> </w:t>
      </w:r>
      <w:r w:rsidR="001E3A19">
        <w:rPr>
          <w:rFonts w:ascii="Times New Roman" w:eastAsiaTheme="minorHAnsi" w:hAnsi="Times New Roman"/>
          <w:sz w:val="24"/>
          <w:lang w:eastAsia="en-US"/>
        </w:rPr>
        <w:t>composto por perguntas abertas</w:t>
      </w:r>
      <w:r>
        <w:rPr>
          <w:rFonts w:ascii="Times New Roman" w:eastAsiaTheme="minorHAnsi" w:hAnsi="Times New Roman"/>
          <w:sz w:val="24"/>
          <w:lang w:eastAsia="en-US"/>
        </w:rPr>
        <w:t>, viu-se</w:t>
      </w:r>
      <w:r w:rsidR="00BF39A0">
        <w:rPr>
          <w:rFonts w:ascii="Times New Roman" w:eastAsiaTheme="minorHAnsi" w:hAnsi="Times New Roman"/>
          <w:sz w:val="24"/>
          <w:lang w:eastAsia="en-US"/>
        </w:rPr>
        <w:t xml:space="preserve">, </w:t>
      </w:r>
      <w:r w:rsidR="00BF39A0" w:rsidRPr="00BF39A0">
        <w:rPr>
          <w:rFonts w:ascii="Times New Roman" w:eastAsiaTheme="minorHAnsi" w:hAnsi="Times New Roman"/>
          <w:sz w:val="24"/>
          <w:lang w:eastAsia="en-US"/>
        </w:rPr>
        <w:t>por parte de sujeitos respondentes d</w:t>
      </w:r>
      <w:r w:rsidR="00BF39A0">
        <w:rPr>
          <w:rFonts w:ascii="Times New Roman" w:eastAsiaTheme="minorHAnsi" w:hAnsi="Times New Roman"/>
          <w:sz w:val="24"/>
          <w:lang w:eastAsia="en-US"/>
        </w:rPr>
        <w:t>o</w:t>
      </w:r>
      <w:r w:rsidR="00BF39A0" w:rsidRPr="00BF39A0">
        <w:rPr>
          <w:rFonts w:ascii="Times New Roman" w:eastAsiaTheme="minorHAnsi" w:hAnsi="Times New Roman"/>
          <w:sz w:val="24"/>
          <w:lang w:eastAsia="en-US"/>
        </w:rPr>
        <w:t xml:space="preserve"> instrumento</w:t>
      </w:r>
      <w:r w:rsidR="00BF39A0">
        <w:rPr>
          <w:rFonts w:ascii="Times New Roman" w:eastAsiaTheme="minorHAnsi" w:hAnsi="Times New Roman"/>
          <w:sz w:val="24"/>
          <w:lang w:eastAsia="en-US"/>
        </w:rPr>
        <w:t xml:space="preserve">, a </w:t>
      </w:r>
      <w:r w:rsidR="00BF39A0" w:rsidRPr="00BF39A0">
        <w:rPr>
          <w:rFonts w:ascii="Times New Roman" w:eastAsiaTheme="minorHAnsi" w:hAnsi="Times New Roman"/>
          <w:sz w:val="24"/>
          <w:lang w:eastAsia="en-US"/>
        </w:rPr>
        <w:t xml:space="preserve">omissão ou abnegação de </w:t>
      </w:r>
      <w:r w:rsidR="00BF39A0">
        <w:rPr>
          <w:rFonts w:ascii="Times New Roman" w:eastAsiaTheme="minorHAnsi" w:hAnsi="Times New Roman"/>
          <w:sz w:val="24"/>
          <w:lang w:eastAsia="en-US"/>
        </w:rPr>
        <w:t xml:space="preserve">suas reais avaliações às situações tratadas nos dilemas, em maior ou menor grau, com exceção do dilema do professor Roberto. Esse fenômeno é </w:t>
      </w:r>
      <w:r w:rsidR="00BF39A0" w:rsidRPr="00BF39A0">
        <w:rPr>
          <w:rFonts w:ascii="Times New Roman" w:eastAsiaTheme="minorHAnsi" w:hAnsi="Times New Roman"/>
          <w:sz w:val="24"/>
          <w:lang w:eastAsia="en-US"/>
        </w:rPr>
        <w:t xml:space="preserve">conceituado por </w:t>
      </w:r>
      <w:proofErr w:type="spellStart"/>
      <w:r w:rsidR="00BF39A0" w:rsidRPr="00BF39A0">
        <w:rPr>
          <w:rFonts w:ascii="Times New Roman" w:eastAsiaTheme="minorHAnsi" w:hAnsi="Times New Roman"/>
          <w:sz w:val="24"/>
          <w:lang w:eastAsia="en-US"/>
        </w:rPr>
        <w:t>Menin</w:t>
      </w:r>
      <w:proofErr w:type="spellEnd"/>
      <w:r w:rsidR="00BF39A0" w:rsidRPr="00BF39A0">
        <w:rPr>
          <w:rFonts w:ascii="Times New Roman" w:eastAsiaTheme="minorHAnsi" w:hAnsi="Times New Roman"/>
          <w:sz w:val="24"/>
          <w:lang w:eastAsia="en-US"/>
        </w:rPr>
        <w:t xml:space="preserve"> (2006) e </w:t>
      </w:r>
      <w:proofErr w:type="spellStart"/>
      <w:r w:rsidR="00BF39A0" w:rsidRPr="00BF39A0">
        <w:rPr>
          <w:rFonts w:ascii="Times New Roman" w:eastAsiaTheme="minorHAnsi" w:hAnsi="Times New Roman"/>
          <w:sz w:val="24"/>
          <w:lang w:eastAsia="en-US"/>
        </w:rPr>
        <w:t>Scoz</w:t>
      </w:r>
      <w:proofErr w:type="spellEnd"/>
      <w:r w:rsidR="00BF39A0" w:rsidRPr="00BF39A0">
        <w:rPr>
          <w:rFonts w:ascii="Times New Roman" w:eastAsiaTheme="minorHAnsi" w:hAnsi="Times New Roman"/>
          <w:sz w:val="24"/>
          <w:lang w:eastAsia="en-US"/>
        </w:rPr>
        <w:t xml:space="preserve"> e Martinez (2009) como </w:t>
      </w:r>
      <w:r w:rsidR="00BF39A0" w:rsidRPr="00A95AF3">
        <w:rPr>
          <w:rFonts w:ascii="Times New Roman" w:eastAsiaTheme="minorHAnsi" w:hAnsi="Times New Roman"/>
          <w:i/>
          <w:sz w:val="24"/>
          <w:lang w:eastAsia="en-US"/>
        </w:rPr>
        <w:t>Zona Muda</w:t>
      </w:r>
      <w:r w:rsidR="00BF39A0">
        <w:rPr>
          <w:rFonts w:ascii="Times New Roman" w:eastAsiaTheme="minorHAnsi" w:hAnsi="Times New Roman"/>
          <w:sz w:val="24"/>
          <w:lang w:eastAsia="en-US"/>
        </w:rPr>
        <w:t xml:space="preserve">, </w:t>
      </w:r>
      <w:r>
        <w:rPr>
          <w:rFonts w:ascii="Times New Roman" w:eastAsiaTheme="minorHAnsi" w:hAnsi="Times New Roman"/>
          <w:sz w:val="24"/>
          <w:lang w:eastAsia="en-US"/>
        </w:rPr>
        <w:t>quest</w:t>
      </w:r>
      <w:r w:rsidR="00BF39A0">
        <w:rPr>
          <w:rFonts w:ascii="Times New Roman" w:eastAsiaTheme="minorHAnsi" w:hAnsi="Times New Roman"/>
          <w:sz w:val="24"/>
          <w:lang w:eastAsia="en-US"/>
        </w:rPr>
        <w:t xml:space="preserve">ão que já identifico a necessidade de ser tratada e </w:t>
      </w:r>
      <w:r>
        <w:rPr>
          <w:rFonts w:ascii="Times New Roman" w:eastAsiaTheme="minorHAnsi" w:hAnsi="Times New Roman"/>
          <w:sz w:val="24"/>
          <w:lang w:eastAsia="en-US"/>
        </w:rPr>
        <w:t>apresentada</w:t>
      </w:r>
      <w:r w:rsidR="00A95AF3">
        <w:rPr>
          <w:rFonts w:ascii="Times New Roman" w:eastAsiaTheme="minorHAnsi" w:hAnsi="Times New Roman"/>
          <w:sz w:val="24"/>
          <w:lang w:eastAsia="en-US"/>
        </w:rPr>
        <w:t xml:space="preserve"> com profundidade</w:t>
      </w:r>
      <w:r>
        <w:rPr>
          <w:rFonts w:ascii="Times New Roman" w:eastAsiaTheme="minorHAnsi" w:hAnsi="Times New Roman"/>
          <w:sz w:val="24"/>
          <w:lang w:eastAsia="en-US"/>
        </w:rPr>
        <w:t xml:space="preserve"> em </w:t>
      </w:r>
      <w:r w:rsidR="00BF39A0">
        <w:rPr>
          <w:rFonts w:ascii="Times New Roman" w:eastAsiaTheme="minorHAnsi" w:hAnsi="Times New Roman"/>
          <w:sz w:val="24"/>
          <w:lang w:eastAsia="en-US"/>
        </w:rPr>
        <w:t xml:space="preserve">um </w:t>
      </w:r>
      <w:r>
        <w:rPr>
          <w:rFonts w:ascii="Times New Roman" w:eastAsiaTheme="minorHAnsi" w:hAnsi="Times New Roman"/>
          <w:sz w:val="24"/>
          <w:lang w:eastAsia="en-US"/>
        </w:rPr>
        <w:t>outro texto</w:t>
      </w:r>
      <w:r w:rsidR="00BF39A0">
        <w:rPr>
          <w:rFonts w:ascii="Times New Roman" w:eastAsiaTheme="minorHAnsi" w:hAnsi="Times New Roman"/>
          <w:sz w:val="24"/>
          <w:lang w:eastAsia="en-US"/>
        </w:rPr>
        <w:t>.</w:t>
      </w:r>
    </w:p>
    <w:p w:rsidR="0085484D" w:rsidRPr="0085484D" w:rsidRDefault="0085484D" w:rsidP="00CA7DBB">
      <w:pPr>
        <w:spacing w:after="0" w:line="360" w:lineRule="auto"/>
        <w:ind w:firstLine="708"/>
        <w:contextualSpacing/>
        <w:jc w:val="both"/>
        <w:rPr>
          <w:rFonts w:ascii="Times New Roman" w:eastAsiaTheme="minorHAnsi" w:hAnsi="Times New Roman"/>
          <w:sz w:val="24"/>
          <w:lang w:eastAsia="en-US"/>
        </w:rPr>
      </w:pPr>
      <w:r w:rsidRPr="0085484D">
        <w:rPr>
          <w:rFonts w:ascii="Times New Roman" w:eastAsiaTheme="minorHAnsi" w:hAnsi="Times New Roman"/>
          <w:sz w:val="24"/>
          <w:lang w:eastAsia="en-US"/>
        </w:rPr>
        <w:t>Também se ressalta que, na análise dos dados, as disposições dos sujeitos para resolução dos conflitos demonstram-se insuficientes tanto do ponto de vista do desenvolvimento moral</w:t>
      </w:r>
      <w:r w:rsidR="00A95AF3">
        <w:rPr>
          <w:rFonts w:ascii="Times New Roman" w:eastAsiaTheme="minorHAnsi" w:hAnsi="Times New Roman"/>
          <w:sz w:val="24"/>
          <w:lang w:eastAsia="en-US"/>
        </w:rPr>
        <w:t>, concernente à segunda parte do objetivo da pesquisa que aqui não foi considerada,</w:t>
      </w:r>
      <w:r w:rsidRPr="0085484D">
        <w:rPr>
          <w:rFonts w:ascii="Times New Roman" w:eastAsiaTheme="minorHAnsi" w:hAnsi="Times New Roman"/>
          <w:sz w:val="24"/>
          <w:lang w:eastAsia="en-US"/>
        </w:rPr>
        <w:t xml:space="preserve"> como de gênero e das sexualidades</w:t>
      </w:r>
      <w:r w:rsidR="00A95AF3">
        <w:rPr>
          <w:rFonts w:ascii="Times New Roman" w:eastAsiaTheme="minorHAnsi" w:hAnsi="Times New Roman"/>
          <w:sz w:val="24"/>
          <w:lang w:eastAsia="en-US"/>
        </w:rPr>
        <w:t>, resultado que também reservarei para ser tratado em outra proposta de divulgação dos resultados obtidos com a pesquisa</w:t>
      </w:r>
      <w:r w:rsidRPr="0085484D">
        <w:rPr>
          <w:rFonts w:ascii="Times New Roman" w:eastAsiaTheme="minorHAnsi" w:hAnsi="Times New Roman"/>
          <w:sz w:val="24"/>
          <w:lang w:eastAsia="en-US"/>
        </w:rPr>
        <w:t>.</w:t>
      </w:r>
      <w:r w:rsidR="00A95AF3">
        <w:rPr>
          <w:rFonts w:ascii="Times New Roman" w:eastAsiaTheme="minorHAnsi" w:hAnsi="Times New Roman"/>
          <w:sz w:val="24"/>
          <w:lang w:eastAsia="en-US"/>
        </w:rPr>
        <w:t xml:space="preserve"> Agradeço à FAPESP pelo apoio financeiro e institucional e às minhas orientadoras pelo companheirismo e trabalho que desenvolvemos em conjunto.</w:t>
      </w:r>
    </w:p>
    <w:p w:rsidR="00CA7DBB" w:rsidRDefault="00CA7DBB" w:rsidP="00F16D7C">
      <w:pPr>
        <w:spacing w:after="0" w:line="360" w:lineRule="auto"/>
        <w:contextualSpacing/>
        <w:jc w:val="both"/>
        <w:rPr>
          <w:rFonts w:ascii="Times New Roman" w:eastAsiaTheme="minorHAnsi" w:hAnsi="Times New Roman"/>
          <w:b/>
          <w:sz w:val="24"/>
          <w:lang w:eastAsia="en-US"/>
        </w:rPr>
      </w:pPr>
    </w:p>
    <w:p w:rsidR="00F16D7C" w:rsidRPr="00246421" w:rsidRDefault="00E45B5E" w:rsidP="005A1527">
      <w:pPr>
        <w:spacing w:after="0" w:line="240" w:lineRule="auto"/>
        <w:contextualSpacing/>
        <w:jc w:val="both"/>
        <w:rPr>
          <w:rFonts w:ascii="Times New Roman" w:eastAsiaTheme="minorHAnsi" w:hAnsi="Times New Roman"/>
          <w:b/>
          <w:sz w:val="24"/>
          <w:lang w:val="en-US" w:eastAsia="en-US"/>
        </w:rPr>
      </w:pPr>
      <w:r w:rsidRPr="00246421">
        <w:rPr>
          <w:rFonts w:ascii="Times New Roman" w:eastAsiaTheme="minorHAnsi" w:hAnsi="Times New Roman"/>
          <w:b/>
          <w:sz w:val="24"/>
          <w:lang w:val="en-US" w:eastAsia="en-US"/>
        </w:rPr>
        <w:t>REFERÊNCIAS</w:t>
      </w:r>
    </w:p>
    <w:p w:rsidR="00CA7DBB" w:rsidRPr="00246421" w:rsidRDefault="00CA7DBB" w:rsidP="005A1527">
      <w:pPr>
        <w:spacing w:after="0" w:line="240" w:lineRule="auto"/>
        <w:contextualSpacing/>
        <w:jc w:val="both"/>
        <w:rPr>
          <w:rFonts w:ascii="Times New Roman" w:eastAsiaTheme="minorHAnsi" w:hAnsi="Times New Roman"/>
          <w:b/>
          <w:sz w:val="24"/>
          <w:lang w:val="en-US" w:eastAsia="en-US"/>
        </w:rPr>
      </w:pPr>
    </w:p>
    <w:p w:rsidR="005A1527" w:rsidRPr="001F25B0" w:rsidRDefault="005A1527" w:rsidP="005A1527">
      <w:pPr>
        <w:spacing w:after="0" w:line="240" w:lineRule="auto"/>
        <w:contextualSpacing/>
        <w:rPr>
          <w:rFonts w:ascii="Times New Roman" w:eastAsiaTheme="minorHAnsi" w:hAnsi="Times New Roman"/>
          <w:color w:val="000000" w:themeColor="text1"/>
          <w:sz w:val="24"/>
          <w:lang w:eastAsia="en-US"/>
        </w:rPr>
      </w:pPr>
      <w:r w:rsidRPr="005A1527">
        <w:rPr>
          <w:rFonts w:ascii="Times New Roman" w:eastAsiaTheme="minorHAnsi" w:hAnsi="Times New Roman"/>
          <w:color w:val="000000" w:themeColor="text1"/>
          <w:sz w:val="24"/>
          <w:lang w:val="en-US" w:eastAsia="en-US"/>
        </w:rPr>
        <w:t xml:space="preserve">BLATT, Moshe M.; KOHLBERG, Lawrence. The effects of classroom moral discussion upon children’s level of moral judgment. </w:t>
      </w:r>
      <w:proofErr w:type="spellStart"/>
      <w:r w:rsidRPr="001F25B0">
        <w:rPr>
          <w:rFonts w:ascii="Times New Roman" w:eastAsiaTheme="minorHAnsi" w:hAnsi="Times New Roman"/>
          <w:b/>
          <w:color w:val="000000" w:themeColor="text1"/>
          <w:sz w:val="24"/>
          <w:lang w:eastAsia="en-US"/>
        </w:rPr>
        <w:t>Journal</w:t>
      </w:r>
      <w:proofErr w:type="spellEnd"/>
      <w:r w:rsidRPr="001F25B0">
        <w:rPr>
          <w:rFonts w:ascii="Times New Roman" w:eastAsiaTheme="minorHAnsi" w:hAnsi="Times New Roman"/>
          <w:b/>
          <w:color w:val="000000" w:themeColor="text1"/>
          <w:sz w:val="24"/>
          <w:lang w:eastAsia="en-US"/>
        </w:rPr>
        <w:t xml:space="preserve"> of Moral </w:t>
      </w:r>
      <w:proofErr w:type="spellStart"/>
      <w:r w:rsidRPr="001F25B0">
        <w:rPr>
          <w:rFonts w:ascii="Times New Roman" w:eastAsiaTheme="minorHAnsi" w:hAnsi="Times New Roman"/>
          <w:b/>
          <w:color w:val="000000" w:themeColor="text1"/>
          <w:sz w:val="24"/>
          <w:lang w:eastAsia="en-US"/>
        </w:rPr>
        <w:t>Education</w:t>
      </w:r>
      <w:proofErr w:type="spellEnd"/>
      <w:r w:rsidRPr="001F25B0">
        <w:rPr>
          <w:rFonts w:ascii="Times New Roman" w:eastAsiaTheme="minorHAnsi" w:hAnsi="Times New Roman"/>
          <w:color w:val="000000" w:themeColor="text1"/>
          <w:sz w:val="24"/>
          <w:lang w:eastAsia="en-US"/>
        </w:rPr>
        <w:t>, v.4, n.2, p.129-161, 1975.</w:t>
      </w:r>
    </w:p>
    <w:p w:rsidR="005A1527" w:rsidRPr="001F25B0" w:rsidRDefault="005A1527" w:rsidP="005A1527">
      <w:pPr>
        <w:spacing w:after="0" w:line="240" w:lineRule="auto"/>
        <w:contextualSpacing/>
        <w:rPr>
          <w:rFonts w:ascii="Times New Roman" w:eastAsiaTheme="minorHAnsi" w:hAnsi="Times New Roman" w:cs="Times New Roman"/>
          <w:color w:val="000000" w:themeColor="text1"/>
          <w:sz w:val="24"/>
          <w:szCs w:val="24"/>
          <w:lang w:eastAsia="en-US"/>
        </w:rPr>
      </w:pPr>
    </w:p>
    <w:p w:rsidR="00522B8B" w:rsidRDefault="00522B8B" w:rsidP="00522B8B">
      <w:pPr>
        <w:tabs>
          <w:tab w:val="left" w:pos="2730"/>
        </w:tabs>
        <w:spacing w:after="0" w:line="240" w:lineRule="auto"/>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BRASIL. </w:t>
      </w:r>
      <w:r w:rsidRPr="00641BDF">
        <w:rPr>
          <w:rFonts w:ascii="Times New Roman" w:hAnsi="Times New Roman" w:cs="Times New Roman"/>
          <w:color w:val="000000" w:themeColor="text1"/>
          <w:sz w:val="24"/>
          <w:szCs w:val="24"/>
        </w:rPr>
        <w:t>M</w:t>
      </w:r>
      <w:r>
        <w:rPr>
          <w:rFonts w:ascii="Times New Roman" w:hAnsi="Times New Roman" w:cs="Times New Roman"/>
          <w:color w:val="000000" w:themeColor="text1"/>
          <w:sz w:val="24"/>
          <w:szCs w:val="24"/>
        </w:rPr>
        <w:t xml:space="preserve">inistério da educação, conselho nacional de educação. Resolução nº 1, de 30 de maio de 2012. </w:t>
      </w:r>
      <w:r w:rsidRPr="00BA061F">
        <w:rPr>
          <w:rFonts w:ascii="Times New Roman" w:hAnsi="Times New Roman" w:cs="Times New Roman"/>
          <w:b/>
          <w:color w:val="000000" w:themeColor="text1"/>
          <w:sz w:val="24"/>
          <w:szCs w:val="24"/>
        </w:rPr>
        <w:t>Estabelece diretrizes nacionais para a educação em direitos humanos</w:t>
      </w:r>
      <w:r>
        <w:rPr>
          <w:rFonts w:ascii="Times New Roman" w:hAnsi="Times New Roman" w:cs="Times New Roman"/>
          <w:color w:val="000000" w:themeColor="text1"/>
          <w:sz w:val="24"/>
          <w:szCs w:val="24"/>
        </w:rPr>
        <w:t xml:space="preserve">. CNE/CP: </w:t>
      </w:r>
      <w:r w:rsidRPr="00641BDF">
        <w:rPr>
          <w:rFonts w:ascii="Times New Roman" w:hAnsi="Times New Roman" w:cs="Times New Roman"/>
          <w:color w:val="000000" w:themeColor="text1"/>
          <w:sz w:val="24"/>
          <w:szCs w:val="24"/>
        </w:rPr>
        <w:t>Diár</w:t>
      </w:r>
      <w:r>
        <w:rPr>
          <w:rFonts w:ascii="Times New Roman" w:hAnsi="Times New Roman" w:cs="Times New Roman"/>
          <w:color w:val="000000" w:themeColor="text1"/>
          <w:sz w:val="24"/>
          <w:szCs w:val="24"/>
        </w:rPr>
        <w:t>io Oficial da União, Brasília, 2012.</w:t>
      </w:r>
    </w:p>
    <w:p w:rsidR="00522B8B" w:rsidRDefault="00522B8B" w:rsidP="00522B8B">
      <w:pPr>
        <w:spacing w:after="0" w:line="240" w:lineRule="auto"/>
        <w:contextualSpacing/>
        <w:rPr>
          <w:rFonts w:ascii="Times New Roman" w:hAnsi="Times New Roman" w:cs="Times New Roman"/>
          <w:color w:val="000000" w:themeColor="text1"/>
          <w:sz w:val="24"/>
          <w:szCs w:val="24"/>
        </w:rPr>
      </w:pPr>
    </w:p>
    <w:p w:rsidR="00522B8B" w:rsidRDefault="00522B8B" w:rsidP="00522B8B">
      <w:pPr>
        <w:spacing w:after="0" w:line="240" w:lineRule="auto"/>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BRASIL</w:t>
      </w:r>
      <w:r w:rsidRPr="005439D5">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t>
      </w:r>
      <w:r>
        <w:rPr>
          <w:rFonts w:ascii="Times New Roman" w:hAnsi="Times New Roman" w:cs="Times New Roman"/>
          <w:b/>
          <w:color w:val="000000" w:themeColor="text1"/>
          <w:sz w:val="24"/>
          <w:szCs w:val="24"/>
        </w:rPr>
        <w:t>Plano n</w:t>
      </w:r>
      <w:r w:rsidRPr="00505610">
        <w:rPr>
          <w:rFonts w:ascii="Times New Roman" w:hAnsi="Times New Roman" w:cs="Times New Roman"/>
          <w:b/>
          <w:color w:val="000000" w:themeColor="text1"/>
          <w:sz w:val="24"/>
          <w:szCs w:val="24"/>
        </w:rPr>
        <w:t xml:space="preserve">acional </w:t>
      </w:r>
      <w:r>
        <w:rPr>
          <w:rFonts w:ascii="Times New Roman" w:hAnsi="Times New Roman" w:cs="Times New Roman"/>
          <w:b/>
          <w:color w:val="000000" w:themeColor="text1"/>
          <w:sz w:val="24"/>
          <w:szCs w:val="24"/>
        </w:rPr>
        <w:t>de educação em direitos h</w:t>
      </w:r>
      <w:r w:rsidRPr="00505610">
        <w:rPr>
          <w:rFonts w:ascii="Times New Roman" w:hAnsi="Times New Roman" w:cs="Times New Roman"/>
          <w:b/>
          <w:color w:val="000000" w:themeColor="text1"/>
          <w:sz w:val="24"/>
          <w:szCs w:val="24"/>
        </w:rPr>
        <w:t>umanos</w:t>
      </w:r>
      <w:r>
        <w:rPr>
          <w:rFonts w:ascii="Times New Roman" w:hAnsi="Times New Roman" w:cs="Times New Roman"/>
          <w:color w:val="000000" w:themeColor="text1"/>
          <w:sz w:val="24"/>
          <w:szCs w:val="24"/>
        </w:rPr>
        <w:t xml:space="preserve">. </w:t>
      </w:r>
      <w:r w:rsidRPr="005439D5">
        <w:rPr>
          <w:rFonts w:ascii="Times New Roman" w:hAnsi="Times New Roman" w:cs="Times New Roman"/>
          <w:color w:val="000000" w:themeColor="text1"/>
          <w:sz w:val="24"/>
          <w:szCs w:val="24"/>
        </w:rPr>
        <w:t xml:space="preserve">Brasília: </w:t>
      </w:r>
      <w:r>
        <w:rPr>
          <w:rFonts w:ascii="Times New Roman" w:hAnsi="Times New Roman" w:cs="Times New Roman"/>
          <w:color w:val="000000" w:themeColor="text1"/>
          <w:sz w:val="24"/>
          <w:szCs w:val="24"/>
        </w:rPr>
        <w:t xml:space="preserve">Secretaria de Direitos Humanos, </w:t>
      </w:r>
      <w:r w:rsidRPr="005439D5">
        <w:rPr>
          <w:rFonts w:ascii="Times New Roman" w:hAnsi="Times New Roman" w:cs="Times New Roman"/>
          <w:color w:val="000000" w:themeColor="text1"/>
          <w:sz w:val="24"/>
          <w:szCs w:val="24"/>
        </w:rPr>
        <w:t xml:space="preserve">Ministério da Educação, </w:t>
      </w:r>
      <w:r>
        <w:rPr>
          <w:rFonts w:ascii="Times New Roman" w:hAnsi="Times New Roman" w:cs="Times New Roman"/>
          <w:color w:val="000000" w:themeColor="text1"/>
          <w:sz w:val="24"/>
          <w:szCs w:val="24"/>
        </w:rPr>
        <w:t>UNESCO, 2007.</w:t>
      </w:r>
    </w:p>
    <w:p w:rsidR="00522B8B" w:rsidRDefault="00522B8B" w:rsidP="00522B8B">
      <w:pPr>
        <w:spacing w:after="0" w:line="240" w:lineRule="auto"/>
        <w:contextualSpacing/>
        <w:rPr>
          <w:rFonts w:ascii="Times New Roman" w:hAnsi="Times New Roman" w:cs="Times New Roman"/>
          <w:color w:val="000000" w:themeColor="text1"/>
          <w:sz w:val="24"/>
          <w:szCs w:val="24"/>
        </w:rPr>
      </w:pPr>
    </w:p>
    <w:p w:rsidR="00522B8B" w:rsidRDefault="00522B8B" w:rsidP="00522B8B">
      <w:pPr>
        <w:spacing w:after="0" w:line="240" w:lineRule="auto"/>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BRASIL</w:t>
      </w:r>
      <w:r w:rsidRPr="005439D5">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t>
      </w:r>
      <w:r>
        <w:rPr>
          <w:rFonts w:ascii="Times New Roman" w:hAnsi="Times New Roman" w:cs="Times New Roman"/>
          <w:b/>
          <w:color w:val="000000" w:themeColor="text1"/>
          <w:sz w:val="24"/>
          <w:szCs w:val="24"/>
        </w:rPr>
        <w:t>Plano n</w:t>
      </w:r>
      <w:r w:rsidRPr="00505610">
        <w:rPr>
          <w:rFonts w:ascii="Times New Roman" w:hAnsi="Times New Roman" w:cs="Times New Roman"/>
          <w:b/>
          <w:color w:val="000000" w:themeColor="text1"/>
          <w:sz w:val="24"/>
          <w:szCs w:val="24"/>
        </w:rPr>
        <w:t xml:space="preserve">acional </w:t>
      </w:r>
      <w:r>
        <w:rPr>
          <w:rFonts w:ascii="Times New Roman" w:hAnsi="Times New Roman" w:cs="Times New Roman"/>
          <w:b/>
          <w:color w:val="000000" w:themeColor="text1"/>
          <w:sz w:val="24"/>
          <w:szCs w:val="24"/>
        </w:rPr>
        <w:t>de educação em direitos h</w:t>
      </w:r>
      <w:r w:rsidRPr="00505610">
        <w:rPr>
          <w:rFonts w:ascii="Times New Roman" w:hAnsi="Times New Roman" w:cs="Times New Roman"/>
          <w:b/>
          <w:color w:val="000000" w:themeColor="text1"/>
          <w:sz w:val="24"/>
          <w:szCs w:val="24"/>
        </w:rPr>
        <w:t>umanos</w:t>
      </w:r>
      <w:r>
        <w:rPr>
          <w:rFonts w:ascii="Times New Roman" w:hAnsi="Times New Roman" w:cs="Times New Roman"/>
          <w:color w:val="000000" w:themeColor="text1"/>
          <w:sz w:val="24"/>
          <w:szCs w:val="24"/>
        </w:rPr>
        <w:t xml:space="preserve">. 2. ed. </w:t>
      </w:r>
      <w:r w:rsidRPr="005439D5">
        <w:rPr>
          <w:rFonts w:ascii="Times New Roman" w:hAnsi="Times New Roman" w:cs="Times New Roman"/>
          <w:color w:val="000000" w:themeColor="text1"/>
          <w:sz w:val="24"/>
          <w:szCs w:val="24"/>
        </w:rPr>
        <w:t xml:space="preserve">Brasília: </w:t>
      </w:r>
      <w:r>
        <w:rPr>
          <w:rFonts w:ascii="Times New Roman" w:hAnsi="Times New Roman" w:cs="Times New Roman"/>
          <w:color w:val="000000" w:themeColor="text1"/>
          <w:sz w:val="24"/>
          <w:szCs w:val="24"/>
        </w:rPr>
        <w:t xml:space="preserve">Secretaria de Direitos Humanos, </w:t>
      </w:r>
      <w:r w:rsidRPr="005439D5">
        <w:rPr>
          <w:rFonts w:ascii="Times New Roman" w:hAnsi="Times New Roman" w:cs="Times New Roman"/>
          <w:color w:val="000000" w:themeColor="text1"/>
          <w:sz w:val="24"/>
          <w:szCs w:val="24"/>
        </w:rPr>
        <w:t>Ministério da Educação, UNESCO, 2013.</w:t>
      </w:r>
    </w:p>
    <w:p w:rsidR="00522B8B" w:rsidRPr="00522B8B" w:rsidRDefault="00522B8B" w:rsidP="005A1527">
      <w:pPr>
        <w:spacing w:after="0" w:line="240" w:lineRule="auto"/>
        <w:contextualSpacing/>
        <w:rPr>
          <w:rFonts w:ascii="Times New Roman" w:eastAsiaTheme="minorHAnsi" w:hAnsi="Times New Roman" w:cs="Times New Roman"/>
          <w:color w:val="000000" w:themeColor="text1"/>
          <w:sz w:val="24"/>
          <w:szCs w:val="24"/>
          <w:lang w:eastAsia="en-US"/>
        </w:rPr>
      </w:pPr>
    </w:p>
    <w:p w:rsidR="00593172" w:rsidRPr="00593172" w:rsidRDefault="00593172" w:rsidP="005A1527">
      <w:pPr>
        <w:spacing w:after="0" w:line="240" w:lineRule="auto"/>
        <w:contextualSpacing/>
        <w:rPr>
          <w:rFonts w:ascii="Times New Roman" w:eastAsiaTheme="minorHAnsi" w:hAnsi="Times New Roman" w:cs="Times New Roman"/>
          <w:color w:val="000000" w:themeColor="text1"/>
          <w:sz w:val="24"/>
          <w:szCs w:val="24"/>
          <w:lang w:eastAsia="en-US"/>
        </w:rPr>
      </w:pPr>
      <w:r w:rsidRPr="001F25B0">
        <w:rPr>
          <w:rFonts w:ascii="Times New Roman" w:eastAsiaTheme="minorHAnsi" w:hAnsi="Times New Roman" w:cs="Times New Roman"/>
          <w:color w:val="000000" w:themeColor="text1"/>
          <w:sz w:val="24"/>
          <w:szCs w:val="24"/>
          <w:lang w:eastAsia="en-US"/>
        </w:rPr>
        <w:t xml:space="preserve">CASTRO, Roney </w:t>
      </w:r>
      <w:proofErr w:type="spellStart"/>
      <w:r w:rsidRPr="001F25B0">
        <w:rPr>
          <w:rFonts w:ascii="Times New Roman" w:eastAsiaTheme="minorHAnsi" w:hAnsi="Times New Roman" w:cs="Times New Roman"/>
          <w:color w:val="000000" w:themeColor="text1"/>
          <w:sz w:val="24"/>
          <w:szCs w:val="24"/>
          <w:lang w:eastAsia="en-US"/>
        </w:rPr>
        <w:t>Polato</w:t>
      </w:r>
      <w:proofErr w:type="spellEnd"/>
      <w:r w:rsidRPr="001F25B0">
        <w:rPr>
          <w:rFonts w:ascii="Times New Roman" w:eastAsiaTheme="minorHAnsi" w:hAnsi="Times New Roman" w:cs="Times New Roman"/>
          <w:color w:val="000000" w:themeColor="text1"/>
          <w:sz w:val="24"/>
          <w:szCs w:val="24"/>
          <w:lang w:eastAsia="en-US"/>
        </w:rPr>
        <w:t xml:space="preserve"> de. </w:t>
      </w:r>
      <w:r w:rsidRPr="00593172">
        <w:rPr>
          <w:rFonts w:ascii="Times New Roman" w:eastAsiaTheme="minorHAnsi" w:hAnsi="Times New Roman" w:cs="Times New Roman"/>
          <w:color w:val="000000" w:themeColor="text1"/>
          <w:sz w:val="24"/>
          <w:szCs w:val="24"/>
          <w:lang w:eastAsia="en-US"/>
        </w:rPr>
        <w:t xml:space="preserve">Educação, relações de gênero e sexualidades: experiências de estudantes de pedagogia. </w:t>
      </w:r>
      <w:r w:rsidRPr="00593172">
        <w:rPr>
          <w:rFonts w:ascii="Times New Roman" w:eastAsiaTheme="minorHAnsi" w:hAnsi="Times New Roman" w:cs="Times New Roman"/>
          <w:b/>
          <w:color w:val="000000" w:themeColor="text1"/>
          <w:sz w:val="24"/>
          <w:szCs w:val="24"/>
          <w:lang w:eastAsia="en-US"/>
        </w:rPr>
        <w:t>Revista da FAEEBA - Educação e Contemporaneidade</w:t>
      </w:r>
      <w:r w:rsidRPr="00593172">
        <w:rPr>
          <w:rFonts w:ascii="Times New Roman" w:eastAsiaTheme="minorHAnsi" w:hAnsi="Times New Roman" w:cs="Times New Roman"/>
          <w:color w:val="000000" w:themeColor="text1"/>
          <w:sz w:val="24"/>
          <w:szCs w:val="24"/>
          <w:lang w:eastAsia="en-US"/>
        </w:rPr>
        <w:t>, Salvador, v. 25, n. 45, p. 203-214, jan./abr. 2016.</w:t>
      </w:r>
    </w:p>
    <w:p w:rsidR="00CA7DBB" w:rsidRDefault="00CA7DBB" w:rsidP="005A1527">
      <w:pPr>
        <w:spacing w:after="0" w:line="240" w:lineRule="auto"/>
        <w:contextualSpacing/>
        <w:jc w:val="both"/>
        <w:rPr>
          <w:rFonts w:ascii="Times New Roman" w:eastAsiaTheme="minorHAnsi" w:hAnsi="Times New Roman"/>
          <w:b/>
          <w:sz w:val="24"/>
          <w:lang w:eastAsia="en-US"/>
        </w:rPr>
      </w:pPr>
    </w:p>
    <w:p w:rsidR="005A1527" w:rsidRPr="005A1527" w:rsidRDefault="005A1527" w:rsidP="005A1527">
      <w:pPr>
        <w:spacing w:after="0" w:line="240" w:lineRule="auto"/>
        <w:contextualSpacing/>
        <w:rPr>
          <w:rFonts w:ascii="Times New Roman" w:eastAsiaTheme="minorHAnsi" w:hAnsi="Times New Roman" w:cs="Times New Roman"/>
          <w:color w:val="000000" w:themeColor="text1"/>
          <w:sz w:val="24"/>
          <w:lang w:eastAsia="en-US"/>
        </w:rPr>
      </w:pPr>
      <w:bookmarkStart w:id="5" w:name="_Hlk4726603"/>
      <w:r w:rsidRPr="005A1527">
        <w:rPr>
          <w:rFonts w:ascii="Times New Roman" w:eastAsiaTheme="minorHAnsi" w:hAnsi="Times New Roman" w:cs="Times New Roman"/>
          <w:color w:val="000000" w:themeColor="text1"/>
          <w:sz w:val="24"/>
          <w:lang w:eastAsia="en-US"/>
        </w:rPr>
        <w:t xml:space="preserve">FIORINI, Jessica Sampaio. </w:t>
      </w:r>
      <w:r w:rsidRPr="005A1527">
        <w:rPr>
          <w:rFonts w:ascii="Times New Roman" w:eastAsiaTheme="minorHAnsi" w:hAnsi="Times New Roman" w:cs="Times New Roman"/>
          <w:b/>
          <w:color w:val="000000" w:themeColor="text1"/>
          <w:sz w:val="24"/>
          <w:lang w:eastAsia="en-US"/>
        </w:rPr>
        <w:t>Educação sexual nos anos iniciais do ensino fundamental</w:t>
      </w:r>
      <w:r w:rsidRPr="005A1527">
        <w:rPr>
          <w:rFonts w:ascii="Times New Roman" w:eastAsiaTheme="minorHAnsi" w:hAnsi="Times New Roman" w:cs="Times New Roman"/>
          <w:color w:val="000000" w:themeColor="text1"/>
          <w:sz w:val="24"/>
          <w:lang w:eastAsia="en-US"/>
        </w:rPr>
        <w:t xml:space="preserve">: currículo e práticas de uma escola pública da cidade de Marília-SP. 2016. 159 f. Dissertação (Mestrado em Educação) – </w:t>
      </w:r>
      <w:bookmarkEnd w:id="5"/>
      <w:r w:rsidRPr="005A1527">
        <w:rPr>
          <w:rFonts w:ascii="Times New Roman" w:eastAsiaTheme="minorHAnsi" w:hAnsi="Times New Roman" w:cs="Times New Roman"/>
          <w:color w:val="000000" w:themeColor="text1"/>
          <w:sz w:val="24"/>
          <w:lang w:eastAsia="en-US"/>
        </w:rPr>
        <w:t>Faculdade de Filosofia e Ciências (FFC), Universidade Estadual Paulista “Júlio de Mesquita Filho” (UNESP), Marília, 2016.</w:t>
      </w:r>
    </w:p>
    <w:p w:rsidR="005A1527" w:rsidRDefault="005A1527" w:rsidP="005A1527">
      <w:pPr>
        <w:spacing w:after="0" w:line="240" w:lineRule="auto"/>
        <w:contextualSpacing/>
        <w:jc w:val="both"/>
        <w:rPr>
          <w:rFonts w:ascii="Times New Roman" w:eastAsiaTheme="minorHAnsi" w:hAnsi="Times New Roman"/>
          <w:b/>
          <w:sz w:val="24"/>
          <w:lang w:eastAsia="en-US"/>
        </w:rPr>
      </w:pPr>
    </w:p>
    <w:p w:rsidR="00B168C9" w:rsidRPr="00B168C9" w:rsidRDefault="00B168C9" w:rsidP="00B168C9">
      <w:pPr>
        <w:spacing w:after="0" w:line="240" w:lineRule="auto"/>
        <w:contextualSpacing/>
        <w:rPr>
          <w:rFonts w:ascii="Times New Roman" w:eastAsia="Calibri" w:hAnsi="Times New Roman" w:cs="Times New Roman"/>
          <w:color w:val="000000" w:themeColor="text1"/>
          <w:sz w:val="24"/>
          <w:szCs w:val="24"/>
          <w:lang w:eastAsia="en-US"/>
        </w:rPr>
      </w:pPr>
      <w:r w:rsidRPr="00B168C9">
        <w:rPr>
          <w:rFonts w:ascii="Times New Roman" w:eastAsia="Calibri" w:hAnsi="Times New Roman" w:cs="Times New Roman"/>
          <w:color w:val="000000" w:themeColor="text1"/>
          <w:sz w:val="24"/>
          <w:szCs w:val="24"/>
          <w:lang w:eastAsia="en-US"/>
        </w:rPr>
        <w:t xml:space="preserve">FURLANI, </w:t>
      </w:r>
      <w:proofErr w:type="spellStart"/>
      <w:r w:rsidRPr="00B168C9">
        <w:rPr>
          <w:rFonts w:ascii="Times New Roman" w:eastAsia="Calibri" w:hAnsi="Times New Roman" w:cs="Times New Roman"/>
          <w:color w:val="000000" w:themeColor="text1"/>
          <w:sz w:val="24"/>
          <w:szCs w:val="24"/>
          <w:lang w:eastAsia="en-US"/>
        </w:rPr>
        <w:t>Jimena</w:t>
      </w:r>
      <w:proofErr w:type="spellEnd"/>
      <w:r w:rsidRPr="00B168C9">
        <w:rPr>
          <w:rFonts w:ascii="Times New Roman" w:eastAsia="Calibri" w:hAnsi="Times New Roman" w:cs="Times New Roman"/>
          <w:color w:val="000000" w:themeColor="text1"/>
          <w:sz w:val="24"/>
          <w:szCs w:val="24"/>
          <w:lang w:eastAsia="en-US"/>
        </w:rPr>
        <w:t xml:space="preserve"> [entrevista]. In: DIP, Andrea. Existe ideologia de gênero?. </w:t>
      </w:r>
      <w:r w:rsidRPr="00B168C9">
        <w:rPr>
          <w:rFonts w:ascii="Times New Roman" w:eastAsia="Calibri" w:hAnsi="Times New Roman" w:cs="Times New Roman"/>
          <w:b/>
          <w:color w:val="000000" w:themeColor="text1"/>
          <w:sz w:val="24"/>
          <w:szCs w:val="24"/>
          <w:lang w:eastAsia="en-US"/>
        </w:rPr>
        <w:t>Pública, Agência de Jornalismo Investigativo</w:t>
      </w:r>
      <w:r w:rsidRPr="00B168C9">
        <w:rPr>
          <w:rFonts w:ascii="Times New Roman" w:eastAsia="Calibri" w:hAnsi="Times New Roman" w:cs="Times New Roman"/>
          <w:color w:val="000000" w:themeColor="text1"/>
          <w:sz w:val="24"/>
          <w:szCs w:val="24"/>
          <w:lang w:eastAsia="en-US"/>
        </w:rPr>
        <w:t>, 30 ago., online, 2016a. Disponível em: &lt;https://apublica.org/2016/08/existe-ideologia-de-</w:t>
      </w:r>
      <w:proofErr w:type="spellStart"/>
      <w:r w:rsidRPr="00B168C9">
        <w:rPr>
          <w:rFonts w:ascii="Times New Roman" w:eastAsia="Calibri" w:hAnsi="Times New Roman" w:cs="Times New Roman"/>
          <w:color w:val="000000" w:themeColor="text1"/>
          <w:sz w:val="24"/>
          <w:szCs w:val="24"/>
          <w:lang w:eastAsia="en-US"/>
        </w:rPr>
        <w:t>genero</w:t>
      </w:r>
      <w:proofErr w:type="spellEnd"/>
      <w:r w:rsidRPr="00B168C9">
        <w:rPr>
          <w:rFonts w:ascii="Times New Roman" w:eastAsia="Calibri" w:hAnsi="Times New Roman" w:cs="Times New Roman"/>
          <w:color w:val="000000" w:themeColor="text1"/>
          <w:sz w:val="24"/>
          <w:szCs w:val="24"/>
          <w:lang w:eastAsia="en-US"/>
        </w:rPr>
        <w:t>/&gt;. Último acesso em: 15 nov. 2018.</w:t>
      </w:r>
    </w:p>
    <w:p w:rsidR="00B168C9" w:rsidRPr="00B168C9" w:rsidRDefault="00B168C9" w:rsidP="00B168C9">
      <w:pPr>
        <w:spacing w:after="0" w:line="240" w:lineRule="auto"/>
        <w:contextualSpacing/>
        <w:rPr>
          <w:rFonts w:ascii="Times New Roman" w:eastAsia="Calibri" w:hAnsi="Times New Roman" w:cs="Times New Roman"/>
          <w:color w:val="000000" w:themeColor="text1"/>
          <w:sz w:val="24"/>
          <w:szCs w:val="24"/>
          <w:lang w:eastAsia="en-US"/>
        </w:rPr>
      </w:pPr>
    </w:p>
    <w:p w:rsidR="00B168C9" w:rsidRDefault="00B168C9" w:rsidP="00B168C9">
      <w:pPr>
        <w:spacing w:after="0" w:line="240" w:lineRule="auto"/>
        <w:contextualSpacing/>
        <w:jc w:val="both"/>
        <w:rPr>
          <w:rFonts w:ascii="Times New Roman" w:eastAsia="Calibri" w:hAnsi="Times New Roman" w:cs="Times New Roman"/>
          <w:color w:val="000000" w:themeColor="text1"/>
          <w:sz w:val="24"/>
          <w:szCs w:val="24"/>
          <w:lang w:eastAsia="en-US"/>
        </w:rPr>
      </w:pPr>
      <w:r w:rsidRPr="00B168C9">
        <w:rPr>
          <w:rFonts w:ascii="Times New Roman" w:eastAsia="Calibri" w:hAnsi="Times New Roman" w:cs="Times New Roman"/>
          <w:color w:val="000000" w:themeColor="text1"/>
          <w:sz w:val="24"/>
          <w:szCs w:val="24"/>
          <w:lang w:eastAsia="en-US"/>
        </w:rPr>
        <w:t xml:space="preserve">FURLANI, </w:t>
      </w:r>
      <w:proofErr w:type="spellStart"/>
      <w:r w:rsidRPr="00B168C9">
        <w:rPr>
          <w:rFonts w:ascii="Times New Roman" w:eastAsia="Calibri" w:hAnsi="Times New Roman" w:cs="Times New Roman"/>
          <w:color w:val="000000" w:themeColor="text1"/>
          <w:sz w:val="24"/>
          <w:szCs w:val="24"/>
          <w:lang w:eastAsia="en-US"/>
        </w:rPr>
        <w:t>Jimena</w:t>
      </w:r>
      <w:proofErr w:type="spellEnd"/>
      <w:r w:rsidRPr="00B168C9">
        <w:rPr>
          <w:rFonts w:ascii="Times New Roman" w:eastAsia="Calibri" w:hAnsi="Times New Roman" w:cs="Times New Roman"/>
          <w:color w:val="000000" w:themeColor="text1"/>
          <w:sz w:val="24"/>
          <w:szCs w:val="24"/>
          <w:lang w:eastAsia="en-US"/>
        </w:rPr>
        <w:t>.</w:t>
      </w:r>
      <w:r w:rsidRPr="00B168C9">
        <w:rPr>
          <w:rFonts w:ascii="Times New Roman" w:eastAsia="Calibri" w:hAnsi="Times New Roman" w:cs="Times New Roman"/>
          <w:b/>
          <w:color w:val="000000" w:themeColor="text1"/>
          <w:sz w:val="24"/>
          <w:szCs w:val="24"/>
          <w:lang w:eastAsia="en-US"/>
        </w:rPr>
        <w:t xml:space="preserve"> “Ideologia de Gênero"? </w:t>
      </w:r>
      <w:r w:rsidRPr="00B168C9">
        <w:rPr>
          <w:rFonts w:ascii="Times New Roman" w:eastAsia="Calibri" w:hAnsi="Times New Roman" w:cs="Times New Roman"/>
          <w:color w:val="000000" w:themeColor="text1"/>
          <w:sz w:val="24"/>
          <w:szCs w:val="24"/>
          <w:lang w:eastAsia="en-US"/>
        </w:rPr>
        <w:t>Explicando as confusões teóricas presentes na cartilha”. Versão Revisada 2016. Florianópolis: FAED, UDESC. Laboratório de Estudos de Gênero e Família, 2016b. Disponível em:</w:t>
      </w:r>
    </w:p>
    <w:p w:rsidR="00B168C9" w:rsidRDefault="00B168C9" w:rsidP="00B168C9">
      <w:pPr>
        <w:spacing w:after="0" w:line="240" w:lineRule="auto"/>
        <w:contextualSpacing/>
        <w:jc w:val="both"/>
        <w:rPr>
          <w:rFonts w:ascii="Times New Roman" w:eastAsiaTheme="minorHAnsi" w:hAnsi="Times New Roman"/>
          <w:b/>
          <w:sz w:val="24"/>
          <w:lang w:eastAsia="en-US"/>
        </w:rPr>
      </w:pPr>
    </w:p>
    <w:p w:rsidR="00136807" w:rsidRPr="00136807" w:rsidRDefault="00136807" w:rsidP="00136807">
      <w:pPr>
        <w:spacing w:after="0" w:line="240" w:lineRule="auto"/>
        <w:contextualSpacing/>
        <w:rPr>
          <w:rFonts w:ascii="Times New Roman" w:eastAsia="Calibri" w:hAnsi="Times New Roman" w:cs="Times New Roman"/>
          <w:color w:val="000000" w:themeColor="text1"/>
          <w:sz w:val="24"/>
          <w:lang w:eastAsia="en-US"/>
        </w:rPr>
      </w:pPr>
      <w:r w:rsidRPr="00136807">
        <w:rPr>
          <w:rFonts w:ascii="Times New Roman" w:eastAsia="Calibri" w:hAnsi="Times New Roman" w:cs="Times New Roman"/>
          <w:color w:val="000000" w:themeColor="text1"/>
          <w:sz w:val="24"/>
          <w:lang w:eastAsia="en-US"/>
        </w:rPr>
        <w:t xml:space="preserve">GATTI, Bernadete Angelina. </w:t>
      </w:r>
      <w:r w:rsidRPr="00136807">
        <w:rPr>
          <w:rFonts w:ascii="Times New Roman" w:eastAsia="Calibri" w:hAnsi="Times New Roman" w:cs="Times New Roman"/>
          <w:b/>
          <w:color w:val="000000" w:themeColor="text1"/>
          <w:sz w:val="24"/>
          <w:lang w:eastAsia="en-US"/>
        </w:rPr>
        <w:t>Grupo focal na pesquisa em ciências sociais e humanas</w:t>
      </w:r>
      <w:r w:rsidRPr="00136807">
        <w:rPr>
          <w:rFonts w:ascii="Times New Roman" w:eastAsia="Calibri" w:hAnsi="Times New Roman" w:cs="Times New Roman"/>
          <w:color w:val="000000" w:themeColor="text1"/>
          <w:sz w:val="24"/>
          <w:lang w:eastAsia="en-US"/>
        </w:rPr>
        <w:t xml:space="preserve">. 10. ed. Brasília, DF: Líber Livro, 2012. </w:t>
      </w:r>
    </w:p>
    <w:p w:rsidR="00136807" w:rsidRDefault="00136807" w:rsidP="005A1527">
      <w:pPr>
        <w:spacing w:after="0" w:line="240" w:lineRule="auto"/>
        <w:contextualSpacing/>
        <w:jc w:val="both"/>
        <w:rPr>
          <w:rFonts w:ascii="Times New Roman" w:eastAsiaTheme="minorHAnsi" w:hAnsi="Times New Roman"/>
          <w:b/>
          <w:sz w:val="24"/>
          <w:lang w:eastAsia="en-US"/>
        </w:rPr>
      </w:pPr>
    </w:p>
    <w:p w:rsidR="00593172" w:rsidRPr="00593172" w:rsidRDefault="00593172" w:rsidP="005A1527">
      <w:pPr>
        <w:spacing w:after="0" w:line="240" w:lineRule="auto"/>
        <w:contextualSpacing/>
        <w:rPr>
          <w:rFonts w:ascii="Times New Roman" w:eastAsiaTheme="minorHAnsi" w:hAnsi="Times New Roman"/>
          <w:color w:val="000000" w:themeColor="text1"/>
          <w:sz w:val="24"/>
          <w:szCs w:val="24"/>
          <w:lang w:eastAsia="en-US"/>
        </w:rPr>
      </w:pPr>
      <w:bookmarkStart w:id="6" w:name="_Hlk6951496"/>
      <w:r w:rsidRPr="00593172">
        <w:rPr>
          <w:rFonts w:ascii="Times New Roman" w:eastAsiaTheme="minorHAnsi" w:hAnsi="Times New Roman"/>
          <w:color w:val="000000" w:themeColor="text1"/>
          <w:sz w:val="24"/>
          <w:lang w:eastAsia="en-US"/>
        </w:rPr>
        <w:t xml:space="preserve">JESUS, </w:t>
      </w:r>
      <w:proofErr w:type="spellStart"/>
      <w:r w:rsidRPr="00593172">
        <w:rPr>
          <w:rFonts w:ascii="Times New Roman" w:eastAsiaTheme="minorHAnsi" w:hAnsi="Times New Roman"/>
          <w:color w:val="000000" w:themeColor="text1"/>
          <w:sz w:val="24"/>
          <w:lang w:eastAsia="en-US"/>
        </w:rPr>
        <w:t>Heyde</w:t>
      </w:r>
      <w:proofErr w:type="spellEnd"/>
      <w:r w:rsidRPr="00593172">
        <w:rPr>
          <w:rFonts w:ascii="Times New Roman" w:eastAsiaTheme="minorHAnsi" w:hAnsi="Times New Roman"/>
          <w:color w:val="000000" w:themeColor="text1"/>
          <w:sz w:val="24"/>
          <w:lang w:eastAsia="en-US"/>
        </w:rPr>
        <w:t xml:space="preserve"> </w:t>
      </w:r>
      <w:r w:rsidRPr="00593172">
        <w:rPr>
          <w:rFonts w:ascii="Times New Roman" w:eastAsiaTheme="minorHAnsi" w:hAnsi="Times New Roman"/>
          <w:color w:val="000000" w:themeColor="text1"/>
          <w:sz w:val="24"/>
          <w:szCs w:val="24"/>
          <w:lang w:eastAsia="en-US"/>
        </w:rPr>
        <w:t xml:space="preserve">Aparecida Pereira de. </w:t>
      </w:r>
      <w:r w:rsidRPr="00593172">
        <w:rPr>
          <w:rFonts w:ascii="Times New Roman" w:eastAsiaTheme="minorHAnsi" w:hAnsi="Times New Roman"/>
          <w:b/>
          <w:color w:val="000000" w:themeColor="text1"/>
          <w:sz w:val="24"/>
          <w:szCs w:val="24"/>
          <w:lang w:eastAsia="en-US"/>
        </w:rPr>
        <w:t>Educação em direitos humanos e escola pública</w:t>
      </w:r>
      <w:r w:rsidRPr="00593172">
        <w:rPr>
          <w:rFonts w:ascii="Times New Roman" w:eastAsiaTheme="minorHAnsi" w:hAnsi="Times New Roman"/>
          <w:color w:val="000000" w:themeColor="text1"/>
          <w:sz w:val="24"/>
          <w:szCs w:val="24"/>
          <w:lang w:eastAsia="en-US"/>
        </w:rPr>
        <w:t>: um caminho a ser construído. 2011. 255 f. Dissertação (Mestrado em Educação) – Faculdade de Filosofia e Ciências (FFC), Universidade Estadual Paulista “Júlio de Mesquita Filho” (UNESP), Marília, 2011.</w:t>
      </w:r>
    </w:p>
    <w:bookmarkEnd w:id="6"/>
    <w:p w:rsidR="00593172" w:rsidRDefault="00593172" w:rsidP="005A1527">
      <w:pPr>
        <w:spacing w:after="0" w:line="240" w:lineRule="auto"/>
        <w:contextualSpacing/>
        <w:jc w:val="both"/>
        <w:rPr>
          <w:rFonts w:ascii="Times New Roman" w:eastAsiaTheme="minorHAnsi" w:hAnsi="Times New Roman"/>
          <w:b/>
          <w:sz w:val="24"/>
          <w:szCs w:val="24"/>
          <w:lang w:eastAsia="en-US"/>
        </w:rPr>
      </w:pPr>
    </w:p>
    <w:p w:rsidR="003F1D5E" w:rsidRPr="007210C3" w:rsidRDefault="003F1D5E" w:rsidP="003F1D5E">
      <w:pPr>
        <w:spacing w:after="0" w:line="240" w:lineRule="auto"/>
        <w:contextualSpacing/>
        <w:rPr>
          <w:rFonts w:ascii="Times New Roman" w:eastAsiaTheme="minorHAnsi" w:hAnsi="Times New Roman"/>
          <w:color w:val="000000" w:themeColor="text1"/>
          <w:sz w:val="24"/>
          <w:lang w:val="en-US" w:eastAsia="en-US"/>
        </w:rPr>
      </w:pPr>
      <w:r w:rsidRPr="003F1D5E">
        <w:rPr>
          <w:rFonts w:ascii="Times New Roman" w:eastAsiaTheme="minorHAnsi" w:hAnsi="Times New Roman"/>
          <w:color w:val="000000" w:themeColor="text1"/>
          <w:sz w:val="24"/>
          <w:lang w:eastAsia="en-US"/>
        </w:rPr>
        <w:t xml:space="preserve">KAWASHIMA, Rosana </w:t>
      </w:r>
      <w:proofErr w:type="spellStart"/>
      <w:r w:rsidRPr="003F1D5E">
        <w:rPr>
          <w:rFonts w:ascii="Times New Roman" w:eastAsiaTheme="minorHAnsi" w:hAnsi="Times New Roman"/>
          <w:color w:val="000000" w:themeColor="text1"/>
          <w:sz w:val="24"/>
          <w:lang w:eastAsia="en-US"/>
        </w:rPr>
        <w:t>Akemi</w:t>
      </w:r>
      <w:proofErr w:type="spellEnd"/>
      <w:r w:rsidRPr="003F1D5E">
        <w:rPr>
          <w:rFonts w:ascii="Times New Roman" w:eastAsiaTheme="minorHAnsi" w:hAnsi="Times New Roman"/>
          <w:color w:val="000000" w:themeColor="text1"/>
          <w:sz w:val="24"/>
          <w:lang w:eastAsia="en-US"/>
        </w:rPr>
        <w:t xml:space="preserve">; MARTINS, Raul Aragão; BATAGLIA, Patrícia Unger Raphael. Histórias e dilemas morais com crianças: instrumento para pesquisadores e educadores. </w:t>
      </w:r>
      <w:r w:rsidRPr="007210C3">
        <w:rPr>
          <w:rFonts w:ascii="Times New Roman" w:eastAsiaTheme="minorHAnsi" w:hAnsi="Times New Roman"/>
          <w:b/>
          <w:color w:val="000000" w:themeColor="text1"/>
          <w:sz w:val="24"/>
          <w:lang w:val="en-US" w:eastAsia="en-US"/>
        </w:rPr>
        <w:t>Interfaces da Educ.</w:t>
      </w:r>
      <w:r w:rsidRPr="007210C3">
        <w:rPr>
          <w:rFonts w:ascii="Times New Roman" w:eastAsiaTheme="minorHAnsi" w:hAnsi="Times New Roman"/>
          <w:color w:val="000000" w:themeColor="text1"/>
          <w:sz w:val="24"/>
          <w:lang w:val="en-US" w:eastAsia="en-US"/>
        </w:rPr>
        <w:t xml:space="preserve">, </w:t>
      </w:r>
      <w:proofErr w:type="spellStart"/>
      <w:r w:rsidRPr="007210C3">
        <w:rPr>
          <w:rFonts w:ascii="Times New Roman" w:eastAsiaTheme="minorHAnsi" w:hAnsi="Times New Roman"/>
          <w:color w:val="000000" w:themeColor="text1"/>
          <w:sz w:val="24"/>
          <w:lang w:val="en-US" w:eastAsia="en-US"/>
        </w:rPr>
        <w:t>Paranaíba</w:t>
      </w:r>
      <w:proofErr w:type="spellEnd"/>
      <w:r w:rsidRPr="007210C3">
        <w:rPr>
          <w:rFonts w:ascii="Times New Roman" w:eastAsiaTheme="minorHAnsi" w:hAnsi="Times New Roman"/>
          <w:color w:val="000000" w:themeColor="text1"/>
          <w:sz w:val="24"/>
          <w:lang w:val="en-US" w:eastAsia="en-US"/>
        </w:rPr>
        <w:t>, v. 6, n. 16, p. 211-230, 2015.</w:t>
      </w:r>
    </w:p>
    <w:p w:rsidR="001F25B0" w:rsidRPr="007210C3" w:rsidRDefault="001F25B0" w:rsidP="005A1527">
      <w:pPr>
        <w:spacing w:after="0" w:line="240" w:lineRule="auto"/>
        <w:contextualSpacing/>
        <w:jc w:val="both"/>
        <w:rPr>
          <w:rFonts w:ascii="Times New Roman" w:eastAsiaTheme="minorHAnsi" w:hAnsi="Times New Roman"/>
          <w:b/>
          <w:sz w:val="24"/>
          <w:szCs w:val="24"/>
          <w:lang w:val="en-US" w:eastAsia="en-US"/>
        </w:rPr>
      </w:pPr>
    </w:p>
    <w:p w:rsidR="005A1527" w:rsidRPr="005A1527" w:rsidRDefault="005A1527" w:rsidP="005A1527">
      <w:pPr>
        <w:spacing w:after="0" w:line="240" w:lineRule="auto"/>
        <w:contextualSpacing/>
        <w:rPr>
          <w:rFonts w:ascii="Times New Roman" w:eastAsiaTheme="minorHAnsi" w:hAnsi="Times New Roman" w:cs="Times New Roman"/>
          <w:color w:val="000000" w:themeColor="text1"/>
          <w:sz w:val="24"/>
          <w:szCs w:val="24"/>
          <w:lang w:val="en-US" w:eastAsia="en-US"/>
        </w:rPr>
      </w:pPr>
      <w:r w:rsidRPr="005A1527">
        <w:rPr>
          <w:rFonts w:ascii="Times New Roman" w:eastAsiaTheme="minorHAnsi" w:hAnsi="Times New Roman" w:cs="Times New Roman"/>
          <w:color w:val="000000" w:themeColor="text1"/>
          <w:sz w:val="24"/>
          <w:szCs w:val="24"/>
          <w:lang w:val="en-US" w:eastAsia="en-US"/>
        </w:rPr>
        <w:t xml:space="preserve">KOHLBERG, Lawrence; POWER, F. Clark; HIGGINS, Ann. </w:t>
      </w:r>
      <w:r w:rsidRPr="005A1527">
        <w:rPr>
          <w:rFonts w:ascii="Times New Roman" w:eastAsiaTheme="minorHAnsi" w:hAnsi="Times New Roman" w:cs="Times New Roman"/>
          <w:b/>
          <w:color w:val="000000" w:themeColor="text1"/>
          <w:sz w:val="24"/>
          <w:szCs w:val="24"/>
          <w:lang w:val="es-ES" w:eastAsia="en-US"/>
        </w:rPr>
        <w:t xml:space="preserve">La </w:t>
      </w:r>
      <w:proofErr w:type="spellStart"/>
      <w:r w:rsidRPr="005A1527">
        <w:rPr>
          <w:rFonts w:ascii="Times New Roman" w:eastAsiaTheme="minorHAnsi" w:hAnsi="Times New Roman" w:cs="Times New Roman"/>
          <w:b/>
          <w:color w:val="000000" w:themeColor="text1"/>
          <w:sz w:val="24"/>
          <w:szCs w:val="24"/>
          <w:lang w:val="es-ES" w:eastAsia="en-US"/>
        </w:rPr>
        <w:t>educacion</w:t>
      </w:r>
      <w:proofErr w:type="spellEnd"/>
      <w:r w:rsidRPr="005A1527">
        <w:rPr>
          <w:rFonts w:ascii="Times New Roman" w:eastAsiaTheme="minorHAnsi" w:hAnsi="Times New Roman" w:cs="Times New Roman"/>
          <w:b/>
          <w:color w:val="000000" w:themeColor="text1"/>
          <w:sz w:val="24"/>
          <w:szCs w:val="24"/>
          <w:lang w:val="es-ES" w:eastAsia="en-US"/>
        </w:rPr>
        <w:t xml:space="preserve"> moral </w:t>
      </w:r>
      <w:proofErr w:type="spellStart"/>
      <w:r w:rsidRPr="005A1527">
        <w:rPr>
          <w:rFonts w:ascii="Times New Roman" w:eastAsiaTheme="minorHAnsi" w:hAnsi="Times New Roman" w:cs="Times New Roman"/>
          <w:b/>
          <w:color w:val="000000" w:themeColor="text1"/>
          <w:sz w:val="24"/>
          <w:szCs w:val="24"/>
          <w:lang w:val="es-ES" w:eastAsia="en-US"/>
        </w:rPr>
        <w:t>segun</w:t>
      </w:r>
      <w:proofErr w:type="spellEnd"/>
      <w:r w:rsidRPr="005A1527">
        <w:rPr>
          <w:rFonts w:ascii="Times New Roman" w:eastAsiaTheme="minorHAnsi" w:hAnsi="Times New Roman" w:cs="Times New Roman"/>
          <w:b/>
          <w:color w:val="000000" w:themeColor="text1"/>
          <w:sz w:val="24"/>
          <w:szCs w:val="24"/>
          <w:lang w:val="es-ES" w:eastAsia="en-US"/>
        </w:rPr>
        <w:t xml:space="preserve"> Lawrence Kohlberg</w:t>
      </w:r>
      <w:r w:rsidRPr="005A1527">
        <w:rPr>
          <w:rFonts w:ascii="Times New Roman" w:eastAsiaTheme="minorHAnsi" w:hAnsi="Times New Roman" w:cs="Times New Roman"/>
          <w:color w:val="000000" w:themeColor="text1"/>
          <w:sz w:val="24"/>
          <w:szCs w:val="24"/>
          <w:lang w:val="es-ES" w:eastAsia="en-US"/>
        </w:rPr>
        <w:t xml:space="preserve">. </w:t>
      </w:r>
      <w:r w:rsidRPr="005A1527">
        <w:rPr>
          <w:rFonts w:ascii="Times New Roman" w:eastAsiaTheme="minorHAnsi" w:hAnsi="Times New Roman" w:cs="Times New Roman"/>
          <w:color w:val="000000" w:themeColor="text1"/>
          <w:sz w:val="24"/>
          <w:szCs w:val="24"/>
          <w:lang w:val="en-US" w:eastAsia="en-US"/>
        </w:rPr>
        <w:t xml:space="preserve">Barcelona: </w:t>
      </w:r>
      <w:proofErr w:type="spellStart"/>
      <w:r w:rsidRPr="005A1527">
        <w:rPr>
          <w:rFonts w:ascii="Times New Roman" w:eastAsiaTheme="minorHAnsi" w:hAnsi="Times New Roman" w:cs="Times New Roman"/>
          <w:color w:val="000000" w:themeColor="text1"/>
          <w:sz w:val="24"/>
          <w:szCs w:val="24"/>
          <w:lang w:val="en-US" w:eastAsia="en-US"/>
        </w:rPr>
        <w:t>Gedisa</w:t>
      </w:r>
      <w:proofErr w:type="spellEnd"/>
      <w:r w:rsidRPr="005A1527">
        <w:rPr>
          <w:rFonts w:ascii="Times New Roman" w:eastAsiaTheme="minorHAnsi" w:hAnsi="Times New Roman" w:cs="Times New Roman"/>
          <w:color w:val="000000" w:themeColor="text1"/>
          <w:sz w:val="24"/>
          <w:szCs w:val="24"/>
          <w:lang w:val="en-US" w:eastAsia="en-US"/>
        </w:rPr>
        <w:t>, 1997.</w:t>
      </w:r>
    </w:p>
    <w:p w:rsidR="005A1527" w:rsidRPr="005A1527" w:rsidRDefault="005A1527" w:rsidP="005A1527">
      <w:pPr>
        <w:spacing w:after="0" w:line="240" w:lineRule="auto"/>
        <w:contextualSpacing/>
        <w:rPr>
          <w:rFonts w:ascii="Times New Roman" w:eastAsiaTheme="minorHAnsi" w:hAnsi="Times New Roman"/>
          <w:color w:val="000000" w:themeColor="text1"/>
          <w:sz w:val="24"/>
          <w:szCs w:val="24"/>
          <w:lang w:val="en-US" w:eastAsia="en-US"/>
        </w:rPr>
      </w:pPr>
    </w:p>
    <w:p w:rsidR="005A1527" w:rsidRPr="005A1527" w:rsidRDefault="005A1527" w:rsidP="005A1527">
      <w:pPr>
        <w:spacing w:after="0" w:line="240" w:lineRule="auto"/>
        <w:contextualSpacing/>
        <w:rPr>
          <w:rFonts w:ascii="Times New Roman" w:eastAsiaTheme="minorHAnsi" w:hAnsi="Times New Roman"/>
          <w:color w:val="000000" w:themeColor="text1"/>
          <w:sz w:val="24"/>
          <w:szCs w:val="24"/>
          <w:lang w:val="es-MX" w:eastAsia="en-US"/>
        </w:rPr>
      </w:pPr>
      <w:r w:rsidRPr="005A1527">
        <w:rPr>
          <w:rFonts w:ascii="Times New Roman" w:eastAsiaTheme="minorHAnsi" w:hAnsi="Times New Roman"/>
          <w:color w:val="000000" w:themeColor="text1"/>
          <w:sz w:val="24"/>
          <w:szCs w:val="24"/>
          <w:lang w:val="en-US" w:eastAsia="en-US"/>
        </w:rPr>
        <w:t xml:space="preserve">KOHLBERG, Lawrence. Essays on moral development: vol. II. </w:t>
      </w:r>
      <w:r w:rsidRPr="005A1527">
        <w:rPr>
          <w:rFonts w:ascii="Times New Roman" w:eastAsiaTheme="minorHAnsi" w:hAnsi="Times New Roman"/>
          <w:b/>
          <w:color w:val="000000" w:themeColor="text1"/>
          <w:sz w:val="24"/>
          <w:szCs w:val="24"/>
          <w:lang w:val="en-US" w:eastAsia="en-US"/>
        </w:rPr>
        <w:t>The psychology of moral development:</w:t>
      </w:r>
      <w:r w:rsidRPr="005A1527">
        <w:rPr>
          <w:rFonts w:ascii="Times New Roman" w:eastAsiaTheme="minorHAnsi" w:hAnsi="Times New Roman"/>
          <w:color w:val="000000" w:themeColor="text1"/>
          <w:sz w:val="24"/>
          <w:szCs w:val="24"/>
          <w:lang w:val="en-US" w:eastAsia="en-US"/>
        </w:rPr>
        <w:t xml:space="preserve"> the nature and validity of moral stages. </w:t>
      </w:r>
      <w:r w:rsidRPr="005A1527">
        <w:rPr>
          <w:rFonts w:ascii="Times New Roman" w:eastAsiaTheme="minorHAnsi" w:hAnsi="Times New Roman"/>
          <w:color w:val="000000" w:themeColor="text1"/>
          <w:sz w:val="24"/>
          <w:szCs w:val="24"/>
          <w:lang w:val="es-MX" w:eastAsia="en-US"/>
        </w:rPr>
        <w:t xml:space="preserve">San Francisco: Harper &amp; </w:t>
      </w:r>
      <w:proofErr w:type="spellStart"/>
      <w:r w:rsidRPr="005A1527">
        <w:rPr>
          <w:rFonts w:ascii="Times New Roman" w:eastAsiaTheme="minorHAnsi" w:hAnsi="Times New Roman"/>
          <w:color w:val="000000" w:themeColor="text1"/>
          <w:sz w:val="24"/>
          <w:szCs w:val="24"/>
          <w:lang w:val="es-MX" w:eastAsia="en-US"/>
        </w:rPr>
        <w:t>Row</w:t>
      </w:r>
      <w:proofErr w:type="spellEnd"/>
      <w:r w:rsidRPr="005A1527">
        <w:rPr>
          <w:rFonts w:ascii="Times New Roman" w:eastAsiaTheme="minorHAnsi" w:hAnsi="Times New Roman"/>
          <w:color w:val="000000" w:themeColor="text1"/>
          <w:sz w:val="24"/>
          <w:szCs w:val="24"/>
          <w:lang w:val="es-MX" w:eastAsia="en-US"/>
        </w:rPr>
        <w:t>, 1984.</w:t>
      </w:r>
    </w:p>
    <w:p w:rsidR="005A1527" w:rsidRPr="005A1527" w:rsidRDefault="005A1527" w:rsidP="005A1527">
      <w:pPr>
        <w:spacing w:after="0" w:line="240" w:lineRule="auto"/>
        <w:contextualSpacing/>
        <w:rPr>
          <w:rFonts w:ascii="Times New Roman" w:eastAsiaTheme="minorHAnsi" w:hAnsi="Times New Roman"/>
          <w:color w:val="000000" w:themeColor="text1"/>
          <w:sz w:val="24"/>
          <w:szCs w:val="24"/>
          <w:lang w:val="es-MX" w:eastAsia="en-US"/>
        </w:rPr>
      </w:pPr>
    </w:p>
    <w:p w:rsidR="005A1527" w:rsidRPr="005A1527" w:rsidRDefault="005A1527" w:rsidP="005A1527">
      <w:pPr>
        <w:spacing w:after="0" w:line="240" w:lineRule="auto"/>
        <w:contextualSpacing/>
        <w:rPr>
          <w:rFonts w:ascii="Times New Roman" w:eastAsiaTheme="minorHAnsi" w:hAnsi="Times New Roman"/>
          <w:color w:val="000000" w:themeColor="text1"/>
          <w:sz w:val="24"/>
          <w:szCs w:val="24"/>
          <w:lang w:eastAsia="en-US"/>
        </w:rPr>
      </w:pPr>
      <w:r w:rsidRPr="005A1527">
        <w:rPr>
          <w:rFonts w:ascii="Times New Roman" w:eastAsiaTheme="minorHAnsi" w:hAnsi="Times New Roman"/>
          <w:color w:val="000000" w:themeColor="text1"/>
          <w:sz w:val="24"/>
          <w:szCs w:val="24"/>
          <w:lang w:val="es-MX" w:eastAsia="en-US"/>
        </w:rPr>
        <w:t xml:space="preserve">KOHLBERG, Lawrence. </w:t>
      </w:r>
      <w:proofErr w:type="spellStart"/>
      <w:r w:rsidRPr="005A1527">
        <w:rPr>
          <w:rFonts w:ascii="Times New Roman" w:eastAsiaTheme="minorHAnsi" w:hAnsi="Times New Roman"/>
          <w:b/>
          <w:color w:val="000000" w:themeColor="text1"/>
          <w:sz w:val="24"/>
          <w:szCs w:val="24"/>
          <w:lang w:val="es-MX" w:eastAsia="en-US"/>
        </w:rPr>
        <w:t>Psicologia</w:t>
      </w:r>
      <w:proofErr w:type="spellEnd"/>
      <w:r w:rsidRPr="005A1527">
        <w:rPr>
          <w:rFonts w:ascii="Times New Roman" w:eastAsiaTheme="minorHAnsi" w:hAnsi="Times New Roman"/>
          <w:b/>
          <w:color w:val="000000" w:themeColor="text1"/>
          <w:sz w:val="24"/>
          <w:szCs w:val="24"/>
          <w:lang w:val="es-MX" w:eastAsia="en-US"/>
        </w:rPr>
        <w:t xml:space="preserve"> del desarrollo moral</w:t>
      </w:r>
      <w:r w:rsidRPr="005A1527">
        <w:rPr>
          <w:rFonts w:ascii="Times New Roman" w:eastAsiaTheme="minorHAnsi" w:hAnsi="Times New Roman"/>
          <w:color w:val="000000" w:themeColor="text1"/>
          <w:sz w:val="24"/>
          <w:szCs w:val="24"/>
          <w:lang w:val="es-MX" w:eastAsia="en-US"/>
        </w:rPr>
        <w:t xml:space="preserve">. </w:t>
      </w:r>
      <w:r w:rsidRPr="005A1527">
        <w:rPr>
          <w:rFonts w:ascii="Times New Roman" w:eastAsiaTheme="minorHAnsi" w:hAnsi="Times New Roman"/>
          <w:color w:val="000000" w:themeColor="text1"/>
          <w:sz w:val="24"/>
          <w:szCs w:val="24"/>
          <w:lang w:eastAsia="en-US"/>
        </w:rPr>
        <w:t xml:space="preserve">Bilbao, Espanha: Editorial </w:t>
      </w:r>
      <w:proofErr w:type="spellStart"/>
      <w:r w:rsidRPr="005A1527">
        <w:rPr>
          <w:rFonts w:ascii="Times New Roman" w:eastAsiaTheme="minorHAnsi" w:hAnsi="Times New Roman"/>
          <w:color w:val="000000" w:themeColor="text1"/>
          <w:sz w:val="24"/>
          <w:szCs w:val="24"/>
          <w:lang w:eastAsia="en-US"/>
        </w:rPr>
        <w:t>Desclée</w:t>
      </w:r>
      <w:proofErr w:type="spellEnd"/>
      <w:r w:rsidRPr="005A1527">
        <w:rPr>
          <w:rFonts w:ascii="Times New Roman" w:eastAsiaTheme="minorHAnsi" w:hAnsi="Times New Roman"/>
          <w:color w:val="000000" w:themeColor="text1"/>
          <w:sz w:val="24"/>
          <w:szCs w:val="24"/>
          <w:lang w:eastAsia="en-US"/>
        </w:rPr>
        <w:t xml:space="preserve"> de </w:t>
      </w:r>
      <w:proofErr w:type="spellStart"/>
      <w:r w:rsidRPr="005A1527">
        <w:rPr>
          <w:rFonts w:ascii="Times New Roman" w:eastAsiaTheme="minorHAnsi" w:hAnsi="Times New Roman"/>
          <w:color w:val="000000" w:themeColor="text1"/>
          <w:sz w:val="24"/>
          <w:szCs w:val="24"/>
          <w:lang w:eastAsia="en-US"/>
        </w:rPr>
        <w:t>Brower</w:t>
      </w:r>
      <w:proofErr w:type="spellEnd"/>
      <w:r w:rsidRPr="005A1527">
        <w:rPr>
          <w:rFonts w:ascii="Times New Roman" w:eastAsiaTheme="minorHAnsi" w:hAnsi="Times New Roman"/>
          <w:color w:val="000000" w:themeColor="text1"/>
          <w:sz w:val="24"/>
          <w:szCs w:val="24"/>
          <w:lang w:eastAsia="en-US"/>
        </w:rPr>
        <w:t>, 1992.</w:t>
      </w:r>
    </w:p>
    <w:p w:rsidR="005A1527" w:rsidRDefault="005A1527" w:rsidP="005A1527">
      <w:pPr>
        <w:spacing w:after="0" w:line="240" w:lineRule="auto"/>
        <w:contextualSpacing/>
        <w:jc w:val="both"/>
        <w:rPr>
          <w:rFonts w:ascii="Times New Roman" w:eastAsiaTheme="minorHAnsi" w:hAnsi="Times New Roman"/>
          <w:b/>
          <w:sz w:val="24"/>
          <w:szCs w:val="24"/>
          <w:lang w:eastAsia="en-US"/>
        </w:rPr>
      </w:pPr>
    </w:p>
    <w:p w:rsidR="00E64C07" w:rsidRDefault="00E64C07" w:rsidP="00E64C07">
      <w:pPr>
        <w:spacing w:after="0" w:line="240" w:lineRule="auto"/>
        <w:contextualSpacing/>
        <w:rPr>
          <w:rFonts w:ascii="Times New Roman" w:eastAsiaTheme="minorHAnsi" w:hAnsi="Times New Roman"/>
          <w:color w:val="000000" w:themeColor="text1"/>
          <w:sz w:val="24"/>
          <w:lang w:eastAsia="en-US"/>
        </w:rPr>
      </w:pPr>
      <w:r w:rsidRPr="00E64C07">
        <w:rPr>
          <w:rFonts w:ascii="Times New Roman" w:eastAsiaTheme="minorHAnsi" w:hAnsi="Times New Roman"/>
          <w:color w:val="000000" w:themeColor="text1"/>
          <w:sz w:val="24"/>
          <w:lang w:eastAsia="en-US"/>
        </w:rPr>
        <w:t xml:space="preserve">MACIEL, </w:t>
      </w:r>
      <w:r w:rsidRPr="00E64C07">
        <w:rPr>
          <w:rFonts w:ascii="Times New Roman" w:eastAsiaTheme="minorHAnsi" w:hAnsi="Times New Roman" w:cs="Times New Roman"/>
          <w:color w:val="000000" w:themeColor="text1"/>
          <w:sz w:val="24"/>
          <w:szCs w:val="24"/>
          <w:lang w:eastAsia="en-US"/>
        </w:rPr>
        <w:t>Talita Santana</w:t>
      </w:r>
      <w:r w:rsidRPr="00E64C07">
        <w:rPr>
          <w:rFonts w:ascii="Times New Roman" w:eastAsiaTheme="minorHAnsi" w:hAnsi="Times New Roman"/>
          <w:color w:val="000000" w:themeColor="text1"/>
          <w:sz w:val="24"/>
          <w:lang w:eastAsia="en-US"/>
        </w:rPr>
        <w:t xml:space="preserve">; SILVA, Matheus Estevão Ferreira da; BRABO, Tânia Suely Antonelli Marcelino. Desafios à educação frente aos “novos” direitos humanos: a construção da categoria de gênero junto aos movimentos feminista e LGBT. </w:t>
      </w:r>
      <w:proofErr w:type="spellStart"/>
      <w:r w:rsidRPr="00E64C07">
        <w:rPr>
          <w:rFonts w:ascii="Times New Roman" w:eastAsiaTheme="minorHAnsi" w:hAnsi="Times New Roman"/>
          <w:b/>
          <w:color w:val="000000" w:themeColor="text1"/>
          <w:sz w:val="24"/>
          <w:lang w:eastAsia="en-US"/>
        </w:rPr>
        <w:t>Itinerarius</w:t>
      </w:r>
      <w:proofErr w:type="spellEnd"/>
      <w:r w:rsidRPr="00E64C07">
        <w:rPr>
          <w:rFonts w:ascii="Times New Roman" w:eastAsiaTheme="minorHAnsi" w:hAnsi="Times New Roman"/>
          <w:b/>
          <w:color w:val="000000" w:themeColor="text1"/>
          <w:sz w:val="24"/>
          <w:lang w:eastAsia="en-US"/>
        </w:rPr>
        <w:t xml:space="preserve"> </w:t>
      </w:r>
      <w:proofErr w:type="spellStart"/>
      <w:r w:rsidRPr="00E64C07">
        <w:rPr>
          <w:rFonts w:ascii="Times New Roman" w:eastAsiaTheme="minorHAnsi" w:hAnsi="Times New Roman"/>
          <w:b/>
          <w:color w:val="000000" w:themeColor="text1"/>
          <w:sz w:val="24"/>
          <w:lang w:eastAsia="en-US"/>
        </w:rPr>
        <w:t>Reflectionis</w:t>
      </w:r>
      <w:proofErr w:type="spellEnd"/>
      <w:r w:rsidRPr="00E64C07">
        <w:rPr>
          <w:rFonts w:ascii="Times New Roman" w:eastAsiaTheme="minorHAnsi" w:hAnsi="Times New Roman"/>
          <w:color w:val="000000" w:themeColor="text1"/>
          <w:sz w:val="24"/>
          <w:lang w:eastAsia="en-US"/>
        </w:rPr>
        <w:t>, v. 13, n. 2, p. 01-19, ago., 2017.</w:t>
      </w:r>
    </w:p>
    <w:p w:rsidR="00E64C07" w:rsidRDefault="00E64C07" w:rsidP="00E64C07">
      <w:pPr>
        <w:spacing w:after="0" w:line="240" w:lineRule="auto"/>
        <w:contextualSpacing/>
        <w:rPr>
          <w:rFonts w:ascii="Times New Roman" w:eastAsiaTheme="minorHAnsi" w:hAnsi="Times New Roman"/>
          <w:b/>
          <w:sz w:val="24"/>
          <w:szCs w:val="24"/>
          <w:lang w:eastAsia="en-US"/>
        </w:rPr>
      </w:pPr>
    </w:p>
    <w:p w:rsidR="00B168C9" w:rsidRPr="00B168C9" w:rsidRDefault="00B168C9" w:rsidP="00B168C9">
      <w:pPr>
        <w:spacing w:after="0" w:line="240" w:lineRule="auto"/>
        <w:contextualSpacing/>
        <w:jc w:val="both"/>
        <w:rPr>
          <w:rFonts w:ascii="Times New Roman" w:eastAsia="Calibri" w:hAnsi="Times New Roman" w:cs="Times New Roman"/>
          <w:color w:val="000000" w:themeColor="text1"/>
          <w:sz w:val="24"/>
          <w:lang w:eastAsia="en-US"/>
        </w:rPr>
      </w:pPr>
      <w:r w:rsidRPr="00B168C9">
        <w:rPr>
          <w:rFonts w:ascii="Times New Roman" w:eastAsia="Calibri" w:hAnsi="Times New Roman" w:cs="Times New Roman"/>
          <w:color w:val="000000" w:themeColor="text1"/>
          <w:sz w:val="24"/>
          <w:lang w:eastAsia="en-US"/>
        </w:rPr>
        <w:t xml:space="preserve">MENIN, Maria Suzana de Stefano. Representação social e estereótipo: a zona muda das representações sociais. </w:t>
      </w:r>
      <w:r w:rsidRPr="00B168C9">
        <w:rPr>
          <w:rFonts w:ascii="Times New Roman" w:eastAsia="Calibri" w:hAnsi="Times New Roman" w:cs="Times New Roman"/>
          <w:b/>
          <w:color w:val="000000" w:themeColor="text1"/>
          <w:sz w:val="24"/>
          <w:lang w:eastAsia="en-US"/>
        </w:rPr>
        <w:t>Psicologia: Teoria e Pesquisa</w:t>
      </w:r>
      <w:r w:rsidRPr="00B168C9">
        <w:rPr>
          <w:rFonts w:ascii="Times New Roman" w:eastAsia="Calibri" w:hAnsi="Times New Roman" w:cs="Times New Roman"/>
          <w:color w:val="000000" w:themeColor="text1"/>
          <w:sz w:val="24"/>
          <w:lang w:eastAsia="en-US"/>
        </w:rPr>
        <w:t>, Brasília, v. 22, n. 1, p. 43-52, jan./abr., 2006.</w:t>
      </w:r>
    </w:p>
    <w:p w:rsidR="005A1527" w:rsidRPr="007210C3" w:rsidRDefault="005A1527" w:rsidP="005A1527">
      <w:pPr>
        <w:spacing w:after="0" w:line="240" w:lineRule="auto"/>
        <w:contextualSpacing/>
        <w:jc w:val="both"/>
        <w:rPr>
          <w:rFonts w:ascii="Times New Roman" w:eastAsiaTheme="minorHAnsi" w:hAnsi="Times New Roman"/>
          <w:b/>
          <w:sz w:val="24"/>
          <w:szCs w:val="24"/>
          <w:lang w:eastAsia="en-US"/>
        </w:rPr>
      </w:pPr>
    </w:p>
    <w:p w:rsidR="000847EE" w:rsidRPr="000847EE" w:rsidRDefault="000847EE" w:rsidP="000847EE">
      <w:pPr>
        <w:spacing w:after="0" w:line="240" w:lineRule="auto"/>
        <w:contextualSpacing/>
        <w:rPr>
          <w:rFonts w:ascii="Times New Roman" w:eastAsia="Calibri" w:hAnsi="Times New Roman" w:cs="Times New Roman"/>
          <w:color w:val="000000" w:themeColor="text1"/>
          <w:sz w:val="24"/>
          <w:lang w:eastAsia="en-US"/>
        </w:rPr>
      </w:pPr>
      <w:r w:rsidRPr="000847EE">
        <w:rPr>
          <w:rFonts w:ascii="Times New Roman" w:eastAsia="Calibri" w:hAnsi="Times New Roman" w:cs="Times New Roman"/>
          <w:color w:val="000000" w:themeColor="text1"/>
          <w:sz w:val="24"/>
          <w:lang w:eastAsia="en-US"/>
        </w:rPr>
        <w:lastRenderedPageBreak/>
        <w:t xml:space="preserve">SCOZ, Beatriz Judith Lima; MARTINEZ, Albertina </w:t>
      </w:r>
      <w:proofErr w:type="spellStart"/>
      <w:r w:rsidRPr="000847EE">
        <w:rPr>
          <w:rFonts w:ascii="Times New Roman" w:eastAsia="Calibri" w:hAnsi="Times New Roman" w:cs="Times New Roman"/>
          <w:color w:val="000000" w:themeColor="text1"/>
          <w:sz w:val="24"/>
          <w:lang w:eastAsia="en-US"/>
        </w:rPr>
        <w:t>Mitjáns</w:t>
      </w:r>
      <w:proofErr w:type="spellEnd"/>
      <w:r w:rsidRPr="000847EE">
        <w:rPr>
          <w:rFonts w:ascii="Times New Roman" w:eastAsia="Calibri" w:hAnsi="Times New Roman" w:cs="Times New Roman"/>
          <w:color w:val="000000" w:themeColor="text1"/>
          <w:sz w:val="24"/>
          <w:lang w:eastAsia="en-US"/>
        </w:rPr>
        <w:t xml:space="preserve">. A zona muda das representações sociais: uma aproximação a partir do jogo de areia. </w:t>
      </w:r>
      <w:proofErr w:type="spellStart"/>
      <w:r w:rsidRPr="000847EE">
        <w:rPr>
          <w:rFonts w:ascii="Times New Roman" w:eastAsia="Calibri" w:hAnsi="Times New Roman" w:cs="Times New Roman"/>
          <w:b/>
          <w:color w:val="000000" w:themeColor="text1"/>
          <w:sz w:val="24"/>
          <w:lang w:eastAsia="en-US"/>
        </w:rPr>
        <w:t>Interam</w:t>
      </w:r>
      <w:proofErr w:type="spellEnd"/>
      <w:r w:rsidRPr="000847EE">
        <w:rPr>
          <w:rFonts w:ascii="Times New Roman" w:eastAsia="Calibri" w:hAnsi="Times New Roman" w:cs="Times New Roman"/>
          <w:b/>
          <w:color w:val="000000" w:themeColor="text1"/>
          <w:sz w:val="24"/>
          <w:lang w:eastAsia="en-US"/>
        </w:rPr>
        <w:t xml:space="preserve">. j. </w:t>
      </w:r>
      <w:proofErr w:type="spellStart"/>
      <w:r w:rsidRPr="000847EE">
        <w:rPr>
          <w:rFonts w:ascii="Times New Roman" w:eastAsia="Calibri" w:hAnsi="Times New Roman" w:cs="Times New Roman"/>
          <w:b/>
          <w:color w:val="000000" w:themeColor="text1"/>
          <w:sz w:val="24"/>
          <w:lang w:eastAsia="en-US"/>
        </w:rPr>
        <w:t>psychol</w:t>
      </w:r>
      <w:proofErr w:type="spellEnd"/>
      <w:r w:rsidRPr="000847EE">
        <w:rPr>
          <w:rFonts w:ascii="Times New Roman" w:eastAsia="Calibri" w:hAnsi="Times New Roman" w:cs="Times New Roman"/>
          <w:b/>
          <w:color w:val="000000" w:themeColor="text1"/>
          <w:sz w:val="24"/>
          <w:lang w:eastAsia="en-US"/>
        </w:rPr>
        <w:t>.</w:t>
      </w:r>
      <w:r w:rsidRPr="000847EE">
        <w:rPr>
          <w:rFonts w:ascii="Times New Roman" w:eastAsia="Calibri" w:hAnsi="Times New Roman" w:cs="Times New Roman"/>
          <w:color w:val="000000" w:themeColor="text1"/>
          <w:sz w:val="24"/>
          <w:lang w:eastAsia="en-US"/>
        </w:rPr>
        <w:t>, Porto Alegre, v. 43, n. 3, p. 432-441, dez., 2009.</w:t>
      </w:r>
    </w:p>
    <w:p w:rsidR="000847EE" w:rsidRDefault="000847EE" w:rsidP="005A1527">
      <w:pPr>
        <w:spacing w:after="0" w:line="240" w:lineRule="auto"/>
        <w:contextualSpacing/>
        <w:jc w:val="both"/>
        <w:rPr>
          <w:rFonts w:ascii="Times New Roman" w:eastAsiaTheme="minorHAnsi" w:hAnsi="Times New Roman"/>
          <w:b/>
          <w:sz w:val="24"/>
          <w:szCs w:val="24"/>
          <w:lang w:eastAsia="en-US"/>
        </w:rPr>
      </w:pPr>
    </w:p>
    <w:p w:rsidR="00145DD1" w:rsidRDefault="00145DD1" w:rsidP="005A1527">
      <w:pPr>
        <w:spacing w:after="0" w:line="240" w:lineRule="auto"/>
        <w:contextualSpacing/>
        <w:jc w:val="both"/>
        <w:rPr>
          <w:rFonts w:ascii="Times New Roman" w:hAnsi="Times New Roman"/>
          <w:sz w:val="24"/>
          <w:szCs w:val="24"/>
        </w:rPr>
      </w:pPr>
      <w:r w:rsidRPr="005A1527">
        <w:rPr>
          <w:rFonts w:ascii="Times New Roman" w:hAnsi="Times New Roman"/>
          <w:sz w:val="24"/>
          <w:szCs w:val="24"/>
        </w:rPr>
        <w:t>SILVA, Matheus Estevão Ferreira da</w:t>
      </w:r>
      <w:r>
        <w:rPr>
          <w:rFonts w:ascii="Times New Roman" w:hAnsi="Times New Roman"/>
          <w:sz w:val="24"/>
          <w:szCs w:val="24"/>
        </w:rPr>
        <w:t xml:space="preserve">. </w:t>
      </w:r>
      <w:r w:rsidRPr="00145DD1">
        <w:rPr>
          <w:rFonts w:ascii="Times New Roman" w:hAnsi="Times New Roman"/>
          <w:sz w:val="24"/>
          <w:szCs w:val="24"/>
        </w:rPr>
        <w:t xml:space="preserve">Dilemas morais de graduandos(as) em Pedagogia sobre a diversidade sexual e de gênero na escola. </w:t>
      </w:r>
      <w:r w:rsidR="0007067D">
        <w:rPr>
          <w:rFonts w:ascii="Times New Roman" w:hAnsi="Times New Roman"/>
          <w:sz w:val="24"/>
          <w:szCs w:val="24"/>
        </w:rPr>
        <w:t xml:space="preserve">In: ABUD, </w:t>
      </w:r>
      <w:r w:rsidR="0007067D" w:rsidRPr="00145DD1">
        <w:rPr>
          <w:rFonts w:ascii="Times New Roman" w:hAnsi="Times New Roman"/>
          <w:sz w:val="24"/>
          <w:szCs w:val="24"/>
        </w:rPr>
        <w:t>Cristiane de Castro Ramos</w:t>
      </w:r>
      <w:r w:rsidR="0007067D">
        <w:rPr>
          <w:rFonts w:ascii="Times New Roman" w:hAnsi="Times New Roman"/>
          <w:sz w:val="24"/>
          <w:szCs w:val="24"/>
        </w:rPr>
        <w:t xml:space="preserve"> (Org.). </w:t>
      </w:r>
      <w:r w:rsidRPr="0007067D">
        <w:rPr>
          <w:rFonts w:ascii="Times New Roman" w:hAnsi="Times New Roman"/>
          <w:b/>
          <w:bCs/>
          <w:sz w:val="24"/>
          <w:szCs w:val="24"/>
        </w:rPr>
        <w:t>Gênero e diversidade no contexto escolar</w:t>
      </w:r>
      <w:r w:rsidR="0007067D">
        <w:rPr>
          <w:rFonts w:ascii="Times New Roman" w:hAnsi="Times New Roman"/>
          <w:sz w:val="24"/>
          <w:szCs w:val="24"/>
        </w:rPr>
        <w:t xml:space="preserve">. </w:t>
      </w:r>
      <w:r w:rsidRPr="00145DD1">
        <w:rPr>
          <w:rFonts w:ascii="Times New Roman" w:hAnsi="Times New Roman"/>
          <w:sz w:val="24"/>
          <w:szCs w:val="24"/>
        </w:rPr>
        <w:t xml:space="preserve">Rio de Janeiro: </w:t>
      </w:r>
      <w:proofErr w:type="spellStart"/>
      <w:r w:rsidRPr="00145DD1">
        <w:rPr>
          <w:rFonts w:ascii="Times New Roman" w:hAnsi="Times New Roman"/>
          <w:sz w:val="24"/>
          <w:szCs w:val="24"/>
        </w:rPr>
        <w:t>Eulim</w:t>
      </w:r>
      <w:proofErr w:type="spellEnd"/>
      <w:r w:rsidRPr="00145DD1">
        <w:rPr>
          <w:rFonts w:ascii="Times New Roman" w:hAnsi="Times New Roman"/>
          <w:sz w:val="24"/>
          <w:szCs w:val="24"/>
        </w:rPr>
        <w:t>, 2019. p. 183-203</w:t>
      </w:r>
    </w:p>
    <w:p w:rsidR="0007067D" w:rsidRPr="001F25B0" w:rsidRDefault="0007067D" w:rsidP="005A1527">
      <w:pPr>
        <w:spacing w:after="0" w:line="240" w:lineRule="auto"/>
        <w:contextualSpacing/>
        <w:jc w:val="both"/>
        <w:rPr>
          <w:rFonts w:ascii="Times New Roman" w:eastAsiaTheme="minorHAnsi" w:hAnsi="Times New Roman"/>
          <w:b/>
          <w:sz w:val="24"/>
          <w:szCs w:val="24"/>
          <w:lang w:eastAsia="en-US"/>
        </w:rPr>
      </w:pPr>
    </w:p>
    <w:p w:rsidR="005A1527" w:rsidRDefault="005A1527" w:rsidP="005A1527">
      <w:pPr>
        <w:spacing w:after="0" w:line="240" w:lineRule="auto"/>
        <w:contextualSpacing/>
        <w:rPr>
          <w:rFonts w:ascii="Times New Roman" w:hAnsi="Times New Roman"/>
          <w:sz w:val="24"/>
          <w:szCs w:val="24"/>
        </w:rPr>
      </w:pPr>
      <w:r w:rsidRPr="005A1527">
        <w:rPr>
          <w:rFonts w:ascii="Times New Roman" w:hAnsi="Times New Roman"/>
          <w:sz w:val="24"/>
          <w:szCs w:val="24"/>
        </w:rPr>
        <w:t xml:space="preserve">SILVA, Matheus Estevão Ferreira da; BRABO, Tânia Suely Antonelli Marcelino; MORAIS, Alessandra de. Educação em direitos humanos e desenvolvimento moral na formação docente: a influência da religiosidade em tempos de “ideologia de gênero”. </w:t>
      </w:r>
      <w:r w:rsidRPr="005A1527">
        <w:rPr>
          <w:rFonts w:ascii="Times New Roman" w:hAnsi="Times New Roman"/>
          <w:b/>
          <w:sz w:val="24"/>
          <w:szCs w:val="24"/>
        </w:rPr>
        <w:t xml:space="preserve">Revista </w:t>
      </w:r>
      <w:proofErr w:type="spellStart"/>
      <w:r w:rsidRPr="005A1527">
        <w:rPr>
          <w:rFonts w:ascii="Times New Roman" w:hAnsi="Times New Roman"/>
          <w:b/>
          <w:sz w:val="24"/>
          <w:szCs w:val="24"/>
        </w:rPr>
        <w:t>on</w:t>
      </w:r>
      <w:proofErr w:type="spellEnd"/>
      <w:r w:rsidRPr="005A1527">
        <w:rPr>
          <w:rFonts w:ascii="Times New Roman" w:hAnsi="Times New Roman"/>
          <w:b/>
          <w:sz w:val="24"/>
          <w:szCs w:val="24"/>
        </w:rPr>
        <w:t xml:space="preserve"> </w:t>
      </w:r>
      <w:proofErr w:type="spellStart"/>
      <w:r w:rsidRPr="005A1527">
        <w:rPr>
          <w:rFonts w:ascii="Times New Roman" w:hAnsi="Times New Roman"/>
          <w:b/>
          <w:sz w:val="24"/>
          <w:szCs w:val="24"/>
        </w:rPr>
        <w:t>line</w:t>
      </w:r>
      <w:proofErr w:type="spellEnd"/>
      <w:r w:rsidRPr="005A1527">
        <w:rPr>
          <w:rFonts w:ascii="Times New Roman" w:hAnsi="Times New Roman"/>
          <w:b/>
          <w:sz w:val="24"/>
          <w:szCs w:val="24"/>
        </w:rPr>
        <w:t xml:space="preserve"> de Política e Gestão Educacional</w:t>
      </w:r>
      <w:r w:rsidRPr="005A1527">
        <w:rPr>
          <w:rFonts w:ascii="Times New Roman" w:hAnsi="Times New Roman"/>
          <w:sz w:val="24"/>
          <w:szCs w:val="24"/>
        </w:rPr>
        <w:t>, v. 21, n. esp. 2, p. 1260-1282, nov., 2017.</w:t>
      </w:r>
    </w:p>
    <w:p w:rsidR="000847EE" w:rsidRDefault="000847EE" w:rsidP="005A1527">
      <w:pPr>
        <w:spacing w:after="0" w:line="240" w:lineRule="auto"/>
        <w:contextualSpacing/>
        <w:rPr>
          <w:rFonts w:ascii="Times New Roman" w:hAnsi="Times New Roman"/>
          <w:sz w:val="24"/>
          <w:szCs w:val="24"/>
        </w:rPr>
      </w:pPr>
    </w:p>
    <w:p w:rsidR="00E64C07" w:rsidRPr="00E64C07" w:rsidRDefault="00E64C07" w:rsidP="00E64C07">
      <w:pPr>
        <w:spacing w:after="0" w:line="240" w:lineRule="auto"/>
        <w:contextualSpacing/>
        <w:rPr>
          <w:rFonts w:ascii="Times New Roman" w:eastAsiaTheme="minorHAnsi" w:hAnsi="Times New Roman" w:cs="Times New Roman"/>
          <w:color w:val="000000" w:themeColor="text1"/>
          <w:sz w:val="24"/>
          <w:szCs w:val="24"/>
          <w:lang w:eastAsia="en-US"/>
        </w:rPr>
      </w:pPr>
      <w:r w:rsidRPr="00E64C07">
        <w:rPr>
          <w:rFonts w:ascii="Times New Roman" w:eastAsiaTheme="minorHAnsi" w:hAnsi="Times New Roman" w:cs="Times New Roman"/>
          <w:color w:val="000000" w:themeColor="text1"/>
          <w:sz w:val="24"/>
          <w:szCs w:val="24"/>
          <w:lang w:eastAsia="en-US"/>
        </w:rPr>
        <w:t xml:space="preserve">SILVA, Matheus Estevão Ferreira da; MACIEL, Talita Santana; BRABO, Tânia Suely Antonelli Marcelino. Direitos humanos das mulheres e das pessoas LGBT: a relação agridoce entre gênero e educação em meio a desafios contemporâneos. </w:t>
      </w:r>
      <w:r w:rsidRPr="00E64C07">
        <w:rPr>
          <w:rFonts w:ascii="Times New Roman" w:eastAsiaTheme="minorHAnsi" w:hAnsi="Times New Roman" w:cs="Times New Roman"/>
          <w:b/>
          <w:color w:val="000000" w:themeColor="text1"/>
          <w:sz w:val="24"/>
          <w:szCs w:val="24"/>
          <w:lang w:eastAsia="en-US"/>
        </w:rPr>
        <w:t>Interfaces Científicas – Educação</w:t>
      </w:r>
      <w:r w:rsidRPr="00E64C07">
        <w:rPr>
          <w:rFonts w:ascii="Times New Roman" w:eastAsiaTheme="minorHAnsi" w:hAnsi="Times New Roman" w:cs="Times New Roman"/>
          <w:color w:val="000000" w:themeColor="text1"/>
          <w:sz w:val="24"/>
          <w:szCs w:val="24"/>
          <w:lang w:eastAsia="en-US"/>
        </w:rPr>
        <w:t>, Aracaju, v. 7, n. 2, p. 157-168, 2019.</w:t>
      </w:r>
    </w:p>
    <w:p w:rsidR="00E64C07" w:rsidRDefault="00E64C07" w:rsidP="005A1527">
      <w:pPr>
        <w:spacing w:after="0" w:line="240" w:lineRule="auto"/>
        <w:contextualSpacing/>
        <w:rPr>
          <w:rFonts w:ascii="Times New Roman" w:hAnsi="Times New Roman"/>
          <w:sz w:val="24"/>
          <w:szCs w:val="24"/>
        </w:rPr>
      </w:pPr>
    </w:p>
    <w:p w:rsidR="000847EE" w:rsidRPr="0007067D" w:rsidRDefault="000847EE" w:rsidP="005A1527">
      <w:pPr>
        <w:spacing w:after="0" w:line="240" w:lineRule="auto"/>
        <w:contextualSpacing/>
        <w:rPr>
          <w:rFonts w:ascii="Times New Roman" w:eastAsia="Calibri" w:hAnsi="Times New Roman" w:cs="Times New Roman"/>
          <w:color w:val="000000" w:themeColor="text1"/>
          <w:sz w:val="24"/>
          <w:lang w:eastAsia="en-US"/>
        </w:rPr>
      </w:pPr>
      <w:bookmarkStart w:id="7" w:name="_Hlk4665682"/>
      <w:r w:rsidRPr="000847EE">
        <w:rPr>
          <w:rFonts w:ascii="Times New Roman" w:eastAsia="Calibri" w:hAnsi="Times New Roman" w:cs="Times New Roman"/>
          <w:color w:val="000000" w:themeColor="text1"/>
          <w:sz w:val="24"/>
          <w:szCs w:val="24"/>
          <w:lang w:eastAsia="en-US"/>
        </w:rPr>
        <w:t xml:space="preserve">SILVA, Matheus Estevão Ferreira da; MORAIS, Alessandra de; BRABO, Tânia Suely Antonelli Marcelino. Questionário. 9 f. </w:t>
      </w:r>
      <w:r w:rsidRPr="000847EE">
        <w:rPr>
          <w:rFonts w:ascii="Times New Roman" w:eastAsia="Calibri" w:hAnsi="Times New Roman" w:cs="Times New Roman"/>
          <w:b/>
          <w:color w:val="000000" w:themeColor="text1"/>
          <w:sz w:val="24"/>
          <w:szCs w:val="24"/>
          <w:lang w:eastAsia="en-US"/>
        </w:rPr>
        <w:t>Questionário – temas transversais na formação inicial docente</w:t>
      </w:r>
      <w:r w:rsidRPr="000847EE">
        <w:rPr>
          <w:rFonts w:ascii="Times New Roman" w:eastAsia="Calibri" w:hAnsi="Times New Roman" w:cs="Times New Roman"/>
          <w:color w:val="000000" w:themeColor="text1"/>
          <w:sz w:val="24"/>
          <w:szCs w:val="24"/>
          <w:lang w:eastAsia="en-US"/>
        </w:rPr>
        <w:t xml:space="preserve">. 2017. Questionário elaborado referente à pesquisa de Iniciação Científica </w:t>
      </w:r>
      <w:r w:rsidRPr="000847EE">
        <w:rPr>
          <w:rFonts w:ascii="Times New Roman" w:eastAsia="Calibri" w:hAnsi="Times New Roman" w:cs="Times New Roman"/>
          <w:color w:val="000000" w:themeColor="text1"/>
          <w:sz w:val="24"/>
          <w:lang w:eastAsia="en-US"/>
        </w:rPr>
        <w:t>(Graduação em Pedagogia)</w:t>
      </w:r>
      <w:r w:rsidRPr="000847EE">
        <w:rPr>
          <w:rFonts w:ascii="Times New Roman" w:eastAsia="Calibri" w:hAnsi="Times New Roman" w:cs="Times New Roman"/>
          <w:color w:val="000000" w:themeColor="text1"/>
          <w:sz w:val="24"/>
          <w:szCs w:val="24"/>
          <w:lang w:eastAsia="en-US"/>
        </w:rPr>
        <w:t xml:space="preserve"> </w:t>
      </w:r>
      <w:r w:rsidRPr="000847EE">
        <w:rPr>
          <w:rFonts w:ascii="Times New Roman" w:eastAsia="Calibri" w:hAnsi="Times New Roman" w:cs="Times New Roman"/>
          <w:color w:val="000000" w:themeColor="text1"/>
          <w:sz w:val="24"/>
          <w:lang w:eastAsia="en-US"/>
        </w:rPr>
        <w:t>– Faculdade de Filosofia e Ciências (FFC), Universidade Estadual Paulista “Júlio de Mesquita Filho” (UNESP), Marília; Fundação de Amparo à Pesquisa do Estado de São Paulo (FAPESP), São Paulo, 2017.</w:t>
      </w:r>
      <w:bookmarkEnd w:id="7"/>
    </w:p>
    <w:sectPr w:rsidR="000847EE" w:rsidRPr="0007067D" w:rsidSect="00FE1048">
      <w:pgSz w:w="11906" w:h="16838"/>
      <w:pgMar w:top="1701"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71CEA" w:rsidRDefault="00B71CEA" w:rsidP="004C2404">
      <w:pPr>
        <w:spacing w:after="0" w:line="240" w:lineRule="auto"/>
      </w:pPr>
      <w:r>
        <w:separator/>
      </w:r>
    </w:p>
  </w:endnote>
  <w:endnote w:type="continuationSeparator" w:id="0">
    <w:p w:rsidR="00B71CEA" w:rsidRDefault="00B71CEA" w:rsidP="004C24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71CEA" w:rsidRDefault="00B71CEA" w:rsidP="004C2404">
      <w:pPr>
        <w:spacing w:after="0" w:line="240" w:lineRule="auto"/>
      </w:pPr>
      <w:r>
        <w:separator/>
      </w:r>
    </w:p>
  </w:footnote>
  <w:footnote w:type="continuationSeparator" w:id="0">
    <w:p w:rsidR="00B71CEA" w:rsidRDefault="00B71CEA" w:rsidP="004C2404">
      <w:pPr>
        <w:spacing w:after="0" w:line="240" w:lineRule="auto"/>
      </w:pPr>
      <w:r>
        <w:continuationSeparator/>
      </w:r>
    </w:p>
  </w:footnote>
  <w:footnote w:id="1">
    <w:p w:rsidR="00C86A4E" w:rsidRPr="00D96E7C" w:rsidRDefault="00C86A4E" w:rsidP="00C86A4E">
      <w:pPr>
        <w:pStyle w:val="Textodenotaderodap"/>
        <w:jc w:val="both"/>
        <w:rPr>
          <w:rFonts w:ascii="Times New Roman" w:hAnsi="Times New Roman"/>
        </w:rPr>
      </w:pPr>
      <w:r w:rsidRPr="008C596E">
        <w:rPr>
          <w:rStyle w:val="Refdenotaderodap"/>
          <w:rFonts w:ascii="Times New Roman" w:hAnsi="Times New Roman"/>
        </w:rPr>
        <w:footnoteRef/>
      </w:r>
      <w:r w:rsidRPr="008C596E">
        <w:rPr>
          <w:rFonts w:ascii="Times New Roman" w:hAnsi="Times New Roman"/>
        </w:rPr>
        <w:t xml:space="preserve"> </w:t>
      </w:r>
      <w:r>
        <w:rPr>
          <w:rFonts w:ascii="Times New Roman" w:hAnsi="Times New Roman"/>
        </w:rPr>
        <w:t xml:space="preserve">Uma versão deste texto foi </w:t>
      </w:r>
      <w:r w:rsidR="00145DD1">
        <w:rPr>
          <w:rFonts w:ascii="Times New Roman" w:hAnsi="Times New Roman"/>
        </w:rPr>
        <w:t xml:space="preserve">publicada </w:t>
      </w:r>
      <w:r>
        <w:rPr>
          <w:rFonts w:ascii="Times New Roman" w:hAnsi="Times New Roman"/>
        </w:rPr>
        <w:t xml:space="preserve">na modalidade de capítulo de livro na coletânea </w:t>
      </w:r>
      <w:r w:rsidR="0007067D" w:rsidRPr="0007067D">
        <w:rPr>
          <w:rFonts w:ascii="Times New Roman" w:hAnsi="Times New Roman"/>
          <w:i/>
          <w:iCs/>
        </w:rPr>
        <w:t>Gênero e diversidade no contexto escolar</w:t>
      </w:r>
      <w:r w:rsidR="0007067D">
        <w:rPr>
          <w:rFonts w:ascii="Times New Roman" w:hAnsi="Times New Roman"/>
        </w:rPr>
        <w:t xml:space="preserve">, organizada por </w:t>
      </w:r>
      <w:r w:rsidR="0007067D" w:rsidRPr="0007067D">
        <w:rPr>
          <w:rFonts w:ascii="Times New Roman" w:hAnsi="Times New Roman"/>
        </w:rPr>
        <w:t xml:space="preserve">Cristiane de Castro Ramos </w:t>
      </w:r>
      <w:proofErr w:type="spellStart"/>
      <w:r w:rsidR="0007067D">
        <w:rPr>
          <w:rFonts w:ascii="Times New Roman" w:hAnsi="Times New Roman"/>
        </w:rPr>
        <w:t>Abud</w:t>
      </w:r>
      <w:proofErr w:type="spellEnd"/>
      <w:r w:rsidR="0007067D">
        <w:rPr>
          <w:rFonts w:ascii="Times New Roman" w:hAnsi="Times New Roman"/>
        </w:rPr>
        <w:t xml:space="preserve">, versão que contou com o título </w:t>
      </w:r>
      <w:r w:rsidR="0007067D" w:rsidRPr="0007067D">
        <w:rPr>
          <w:rFonts w:ascii="Times New Roman" w:hAnsi="Times New Roman"/>
          <w:i/>
          <w:iCs/>
        </w:rPr>
        <w:t>Dilemas morais de graduandos(as) em Pedagogia sobre a diversidade sexual e de gênero na escola</w:t>
      </w:r>
      <w:r w:rsidR="0007067D" w:rsidRPr="0007067D">
        <w:rPr>
          <w:rFonts w:ascii="Times New Roman" w:hAnsi="Times New Roman"/>
        </w:rPr>
        <w:t xml:space="preserve"> </w:t>
      </w:r>
      <w:r>
        <w:rPr>
          <w:rFonts w:ascii="Times New Roman" w:hAnsi="Times New Roman"/>
        </w:rPr>
        <w:t>(SILVA, 2019).</w:t>
      </w:r>
    </w:p>
  </w:footnote>
  <w:footnote w:id="2">
    <w:p w:rsidR="00145DD1" w:rsidRPr="008B6157" w:rsidRDefault="00145DD1" w:rsidP="00145DD1">
      <w:pPr>
        <w:pStyle w:val="Textodenotaderodap"/>
        <w:jc w:val="both"/>
        <w:rPr>
          <w:rFonts w:ascii="Times New Roman" w:hAnsi="Times New Roman"/>
          <w:color w:val="000000" w:themeColor="text1"/>
        </w:rPr>
      </w:pPr>
      <w:r w:rsidRPr="001822B1">
        <w:rPr>
          <w:rStyle w:val="Refdenotaderodap"/>
          <w:rFonts w:ascii="Times New Roman" w:hAnsi="Times New Roman"/>
          <w:color w:val="000000" w:themeColor="text1"/>
        </w:rPr>
        <w:footnoteRef/>
      </w:r>
      <w:r w:rsidRPr="001822B1">
        <w:rPr>
          <w:rFonts w:ascii="Times New Roman" w:hAnsi="Times New Roman"/>
          <w:color w:val="000000" w:themeColor="text1"/>
        </w:rPr>
        <w:t xml:space="preserve"> A pesquisa teve como título </w:t>
      </w:r>
      <w:r w:rsidRPr="001822B1">
        <w:rPr>
          <w:rFonts w:ascii="Times New Roman" w:hAnsi="Times New Roman"/>
          <w:i/>
          <w:color w:val="000000" w:themeColor="text1"/>
        </w:rPr>
        <w:t>Educação em direitos humanos, gênero e sexualidades, e desenvolvimento moral na formação docente: conhecimentos, concepções e condutas de graduandos(as) em Pedagogia de uma universidade pública do estado de São Paulo</w:t>
      </w:r>
      <w:r w:rsidRPr="001822B1">
        <w:rPr>
          <w:rFonts w:ascii="Times New Roman" w:hAnsi="Times New Roman"/>
          <w:color w:val="000000" w:themeColor="text1"/>
        </w:rPr>
        <w:t xml:space="preserve">, financiada pela FAPESP com vigência de 01/05/2017 a 31/12/2018 </w:t>
      </w:r>
      <w:r>
        <w:rPr>
          <w:rFonts w:ascii="Times New Roman" w:hAnsi="Times New Roman"/>
          <w:color w:val="000000" w:themeColor="text1"/>
        </w:rPr>
        <w:t>por meio do</w:t>
      </w:r>
      <w:r w:rsidRPr="001822B1">
        <w:rPr>
          <w:rFonts w:ascii="Times New Roman" w:hAnsi="Times New Roman"/>
          <w:color w:val="000000" w:themeColor="text1"/>
        </w:rPr>
        <w:t xml:space="preserve"> processo de n.º 2017/013819 na linha de fomento de Programas Regulares de Bolsas no País em Fluxo Contínuo, </w:t>
      </w:r>
      <w:r>
        <w:rPr>
          <w:rFonts w:ascii="Times New Roman" w:hAnsi="Times New Roman"/>
          <w:color w:val="000000" w:themeColor="text1"/>
        </w:rPr>
        <w:t xml:space="preserve">e </w:t>
      </w:r>
      <w:r w:rsidRPr="001822B1">
        <w:rPr>
          <w:rFonts w:ascii="Times New Roman" w:hAnsi="Times New Roman"/>
          <w:color w:val="000000" w:themeColor="text1"/>
        </w:rPr>
        <w:t>realizada sob orientação da Prof.ª Dr.ª Tânia Suely Antonelli Marcelino Brabo e co-orientação da Prof.ª Dr.ª Alessandra de Morais.</w:t>
      </w:r>
    </w:p>
  </w:footnote>
  <w:footnote w:id="3">
    <w:p w:rsidR="00B75E17" w:rsidRPr="008B6157" w:rsidRDefault="008B6157" w:rsidP="00C80A1F">
      <w:pPr>
        <w:pStyle w:val="Textodenotaderodap"/>
        <w:jc w:val="both"/>
        <w:rPr>
          <w:rFonts w:ascii="Times New Roman" w:hAnsi="Times New Roman"/>
        </w:rPr>
      </w:pPr>
      <w:r w:rsidRPr="008B6157">
        <w:rPr>
          <w:rStyle w:val="Refdenotaderodap"/>
          <w:rFonts w:ascii="Times New Roman" w:hAnsi="Times New Roman"/>
        </w:rPr>
        <w:footnoteRef/>
      </w:r>
      <w:r w:rsidRPr="008B6157">
        <w:rPr>
          <w:rFonts w:ascii="Times New Roman" w:hAnsi="Times New Roman"/>
        </w:rPr>
        <w:t xml:space="preserve"> </w:t>
      </w:r>
      <w:r>
        <w:rPr>
          <w:rFonts w:ascii="Times New Roman" w:hAnsi="Times New Roman"/>
        </w:rPr>
        <w:t>Nesse trabalho</w:t>
      </w:r>
      <w:r w:rsidR="00D72F77">
        <w:rPr>
          <w:rFonts w:ascii="Times New Roman" w:hAnsi="Times New Roman"/>
        </w:rPr>
        <w:t xml:space="preserve"> </w:t>
      </w:r>
      <w:r w:rsidR="00D72F77" w:rsidRPr="00C80A1F">
        <w:rPr>
          <w:rFonts w:ascii="Times New Roman" w:hAnsi="Times New Roman"/>
        </w:rPr>
        <w:t>(SILVA; BRABO; MORAIS, 2017)</w:t>
      </w:r>
      <w:r>
        <w:rPr>
          <w:rFonts w:ascii="Times New Roman" w:hAnsi="Times New Roman"/>
        </w:rPr>
        <w:t>, publicado em</w:t>
      </w:r>
      <w:r w:rsidR="00C80A1F">
        <w:rPr>
          <w:rFonts w:ascii="Times New Roman" w:hAnsi="Times New Roman"/>
        </w:rPr>
        <w:t xml:space="preserve"> formato de</w:t>
      </w:r>
      <w:r>
        <w:rPr>
          <w:rFonts w:ascii="Times New Roman" w:hAnsi="Times New Roman"/>
        </w:rPr>
        <w:t xml:space="preserve"> artigo</w:t>
      </w:r>
      <w:r w:rsidR="00C80A1F">
        <w:rPr>
          <w:rFonts w:ascii="Times New Roman" w:hAnsi="Times New Roman"/>
        </w:rPr>
        <w:t xml:space="preserve"> </w:t>
      </w:r>
      <w:r w:rsidR="0043650F">
        <w:rPr>
          <w:rFonts w:ascii="Times New Roman" w:hAnsi="Times New Roman"/>
        </w:rPr>
        <w:t>que compôs</w:t>
      </w:r>
      <w:r w:rsidR="00C80A1F" w:rsidRPr="00C80A1F">
        <w:rPr>
          <w:rFonts w:ascii="Times New Roman" w:hAnsi="Times New Roman"/>
        </w:rPr>
        <w:t xml:space="preserve"> Dossiê sobre diversidade e formação de </w:t>
      </w:r>
      <w:r w:rsidR="00C80A1F">
        <w:rPr>
          <w:rFonts w:ascii="Times New Roman" w:hAnsi="Times New Roman"/>
        </w:rPr>
        <w:t xml:space="preserve">docente, trato das </w:t>
      </w:r>
      <w:r w:rsidR="00C80A1F" w:rsidRPr="00C80A1F">
        <w:rPr>
          <w:rFonts w:ascii="Times New Roman" w:hAnsi="Times New Roman"/>
        </w:rPr>
        <w:t>interrogações feitas para a elaboração do projeto e, posteriormente, realização da pesquisa, assim c</w:t>
      </w:r>
      <w:r w:rsidR="00C80A1F">
        <w:rPr>
          <w:rFonts w:ascii="Times New Roman" w:hAnsi="Times New Roman"/>
        </w:rPr>
        <w:t>omo dos</w:t>
      </w:r>
      <w:r w:rsidR="00C80A1F" w:rsidRPr="00C80A1F">
        <w:rPr>
          <w:rFonts w:ascii="Times New Roman" w:hAnsi="Times New Roman"/>
        </w:rPr>
        <w:t xml:space="preserve"> resultados preliminares revelados a partir dessas interrogações</w:t>
      </w:r>
      <w:r w:rsidR="0043650F">
        <w:rPr>
          <w:rFonts w:ascii="Times New Roman" w:hAnsi="Times New Roman"/>
        </w:rPr>
        <w:t>.</w:t>
      </w:r>
    </w:p>
  </w:footnote>
  <w:footnote w:id="4">
    <w:p w:rsidR="00F7627C" w:rsidRPr="00297975" w:rsidRDefault="00F7627C" w:rsidP="00F7627C">
      <w:pPr>
        <w:pStyle w:val="Textodenotaderodap"/>
        <w:jc w:val="both"/>
        <w:rPr>
          <w:rFonts w:ascii="Times New Roman" w:hAnsi="Times New Roman"/>
        </w:rPr>
      </w:pPr>
      <w:r w:rsidRPr="00297975">
        <w:rPr>
          <w:rStyle w:val="Refdenotaderodap"/>
          <w:rFonts w:ascii="Times New Roman" w:hAnsi="Times New Roman"/>
        </w:rPr>
        <w:footnoteRef/>
      </w:r>
      <w:r w:rsidRPr="00297975">
        <w:rPr>
          <w:rFonts w:ascii="Times New Roman" w:hAnsi="Times New Roman"/>
        </w:rPr>
        <w:t xml:space="preserve"> </w:t>
      </w:r>
      <w:r>
        <w:rPr>
          <w:rFonts w:ascii="Times New Roman" w:hAnsi="Times New Roman"/>
        </w:rPr>
        <w:t>E</w:t>
      </w:r>
      <w:r w:rsidR="00E563AE">
        <w:rPr>
          <w:rFonts w:ascii="Times New Roman" w:hAnsi="Times New Roman"/>
        </w:rPr>
        <w:t>m suma, e</w:t>
      </w:r>
      <w:r>
        <w:rPr>
          <w:rFonts w:ascii="Times New Roman" w:hAnsi="Times New Roman"/>
        </w:rPr>
        <w:t>ssas problemáticas se referiram</w:t>
      </w:r>
      <w:r w:rsidR="001920EF">
        <w:rPr>
          <w:rFonts w:ascii="Times New Roman" w:hAnsi="Times New Roman"/>
        </w:rPr>
        <w:t xml:space="preserve"> ao</w:t>
      </w:r>
      <w:r>
        <w:rPr>
          <w:rFonts w:ascii="Times New Roman" w:hAnsi="Times New Roman"/>
        </w:rPr>
        <w:t xml:space="preserve"> </w:t>
      </w:r>
      <w:r w:rsidR="001920EF">
        <w:rPr>
          <w:rFonts w:ascii="Times New Roman" w:hAnsi="Times New Roman"/>
        </w:rPr>
        <w:t xml:space="preserve">fenômeno de omissão ou abnegação por parte de sujeitos respondentes de instrumentos de pesquisa que coletam </w:t>
      </w:r>
      <w:r w:rsidR="001920EF">
        <w:rPr>
          <w:rFonts w:ascii="Times New Roman" w:hAnsi="Times New Roman"/>
          <w:i/>
        </w:rPr>
        <w:t>representações mentais</w:t>
      </w:r>
      <w:r w:rsidR="001920EF">
        <w:rPr>
          <w:rFonts w:ascii="Times New Roman" w:hAnsi="Times New Roman"/>
        </w:rPr>
        <w:t xml:space="preserve">, como entrevistas, grupos focais e questionários, fenômeno conceituado por </w:t>
      </w:r>
      <w:proofErr w:type="spellStart"/>
      <w:r w:rsidR="001920EF">
        <w:rPr>
          <w:rFonts w:ascii="Times New Roman" w:hAnsi="Times New Roman"/>
        </w:rPr>
        <w:t>Menin</w:t>
      </w:r>
      <w:proofErr w:type="spellEnd"/>
      <w:r w:rsidR="001920EF">
        <w:rPr>
          <w:rFonts w:ascii="Times New Roman" w:hAnsi="Times New Roman"/>
        </w:rPr>
        <w:t xml:space="preserve"> (2006) e </w:t>
      </w:r>
      <w:proofErr w:type="spellStart"/>
      <w:r w:rsidR="001920EF">
        <w:rPr>
          <w:rFonts w:ascii="Times New Roman" w:hAnsi="Times New Roman"/>
        </w:rPr>
        <w:t>Scoz</w:t>
      </w:r>
      <w:proofErr w:type="spellEnd"/>
      <w:r w:rsidR="001920EF">
        <w:rPr>
          <w:rFonts w:ascii="Times New Roman" w:hAnsi="Times New Roman"/>
        </w:rPr>
        <w:t xml:space="preserve"> e Martinez (2009) como</w:t>
      </w:r>
      <w:r>
        <w:rPr>
          <w:rFonts w:ascii="Times New Roman" w:hAnsi="Times New Roman"/>
        </w:rPr>
        <w:t xml:space="preserve"> </w:t>
      </w:r>
      <w:r w:rsidRPr="00381EE3">
        <w:rPr>
          <w:rFonts w:ascii="Times New Roman" w:hAnsi="Times New Roman"/>
          <w:i/>
        </w:rPr>
        <w:t>Zona Muda</w:t>
      </w:r>
      <w:r>
        <w:rPr>
          <w:rFonts w:ascii="Times New Roman" w:hAnsi="Times New Roman"/>
        </w:rPr>
        <w:t>.</w:t>
      </w:r>
      <w:r w:rsidR="001920EF">
        <w:rPr>
          <w:rFonts w:ascii="Times New Roman" w:hAnsi="Times New Roman"/>
        </w:rPr>
        <w:t xml:space="preserve"> A Zona Muda é constituída por conteúdos de representação que não são expressos “[...] pelo sujeito em condições normais de produção, pois podem entrar em conflito com valores morais ou normas de um determinado grupo” (MENIN, 2006, p. 44).</w:t>
      </w:r>
      <w:r>
        <w:rPr>
          <w:rFonts w:ascii="Times New Roman" w:hAnsi="Times New Roman"/>
        </w:rPr>
        <w:t xml:space="preserve"> Assim, </w:t>
      </w:r>
      <w:r w:rsidR="000D77B6">
        <w:rPr>
          <w:rFonts w:ascii="Times New Roman" w:hAnsi="Times New Roman"/>
        </w:rPr>
        <w:t xml:space="preserve">para </w:t>
      </w:r>
      <w:r w:rsidR="000C2CB5">
        <w:rPr>
          <w:rFonts w:ascii="Times New Roman" w:hAnsi="Times New Roman"/>
        </w:rPr>
        <w:t>a publicação do</w:t>
      </w:r>
      <w:r w:rsidR="000D77B6">
        <w:rPr>
          <w:rFonts w:ascii="Times New Roman" w:hAnsi="Times New Roman"/>
        </w:rPr>
        <w:t xml:space="preserve"> processo de</w:t>
      </w:r>
      <w:r>
        <w:rPr>
          <w:rFonts w:ascii="Times New Roman" w:hAnsi="Times New Roman"/>
        </w:rPr>
        <w:t xml:space="preserve"> elaboração, conteúdo e resultados alcançados com os demais dilemas, precisar-se-á de uma discussão sobre essa</w:t>
      </w:r>
      <w:r w:rsidR="000C2CB5">
        <w:rPr>
          <w:rFonts w:ascii="Times New Roman" w:hAnsi="Times New Roman"/>
        </w:rPr>
        <w:t>s</w:t>
      </w:r>
      <w:r>
        <w:rPr>
          <w:rFonts w:ascii="Times New Roman" w:hAnsi="Times New Roman"/>
        </w:rPr>
        <w:t xml:space="preserve"> problemática</w:t>
      </w:r>
      <w:r w:rsidR="000C2CB5">
        <w:rPr>
          <w:rFonts w:ascii="Times New Roman" w:hAnsi="Times New Roman"/>
        </w:rPr>
        <w:t>s</w:t>
      </w:r>
      <w:r>
        <w:rPr>
          <w:rFonts w:ascii="Times New Roman" w:hAnsi="Times New Roman"/>
        </w:rPr>
        <w:t xml:space="preserve"> que os acompanharam</w:t>
      </w:r>
      <w:r w:rsidR="000C2CB5">
        <w:rPr>
          <w:rFonts w:ascii="Times New Roman" w:hAnsi="Times New Roman"/>
        </w:rPr>
        <w:t xml:space="preserve">, </w:t>
      </w:r>
      <w:proofErr w:type="gramStart"/>
      <w:r w:rsidR="000C2CB5">
        <w:rPr>
          <w:rFonts w:ascii="Times New Roman" w:hAnsi="Times New Roman"/>
        </w:rPr>
        <w:t>enquanto que</w:t>
      </w:r>
      <w:proofErr w:type="gramEnd"/>
      <w:r w:rsidR="000C2CB5">
        <w:rPr>
          <w:rFonts w:ascii="Times New Roman" w:hAnsi="Times New Roman"/>
        </w:rPr>
        <w:t xml:space="preserve"> neste texto, </w:t>
      </w:r>
      <w:r w:rsidR="00557BB2">
        <w:rPr>
          <w:rFonts w:ascii="Times New Roman" w:hAnsi="Times New Roman"/>
        </w:rPr>
        <w:t xml:space="preserve">que trata do único dilema que se manteve livre das problemáticas em questão, </w:t>
      </w:r>
      <w:r w:rsidR="000C2CB5">
        <w:rPr>
          <w:rFonts w:ascii="Times New Roman" w:hAnsi="Times New Roman"/>
        </w:rPr>
        <w:t xml:space="preserve">não há </w:t>
      </w:r>
      <w:r w:rsidR="00557BB2">
        <w:rPr>
          <w:rFonts w:ascii="Times New Roman" w:hAnsi="Times New Roman"/>
        </w:rPr>
        <w:t xml:space="preserve">tal </w:t>
      </w:r>
      <w:r w:rsidR="000C2CB5">
        <w:rPr>
          <w:rFonts w:ascii="Times New Roman" w:hAnsi="Times New Roman"/>
        </w:rPr>
        <w:t>necessidade.</w:t>
      </w:r>
    </w:p>
  </w:footnote>
  <w:footnote w:id="5">
    <w:p w:rsidR="002C0439" w:rsidRDefault="002C0439" w:rsidP="002C0439">
      <w:pPr>
        <w:pStyle w:val="Textodenotaderodap"/>
        <w:jc w:val="both"/>
        <w:rPr>
          <w:rFonts w:ascii="Times New Roman" w:hAnsi="Times New Roman"/>
        </w:rPr>
      </w:pPr>
      <w:r>
        <w:rPr>
          <w:rStyle w:val="Refdenotaderodap"/>
          <w:rFonts w:ascii="Times New Roman" w:hAnsi="Times New Roman"/>
        </w:rPr>
        <w:footnoteRef/>
      </w:r>
      <w:r>
        <w:rPr>
          <w:rFonts w:ascii="Times New Roman" w:hAnsi="Times New Roman"/>
        </w:rPr>
        <w:t xml:space="preserve"> TX </w:t>
      </w:r>
      <w:r w:rsidR="00E06E7D">
        <w:rPr>
          <w:rFonts w:ascii="Times New Roman" w:hAnsi="Times New Roman"/>
        </w:rPr>
        <w:t xml:space="preserve">é a </w:t>
      </w:r>
      <w:r>
        <w:rPr>
          <w:rFonts w:ascii="Times New Roman" w:hAnsi="Times New Roman"/>
        </w:rPr>
        <w:t>abreviação de Turma X.</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2404"/>
    <w:rsid w:val="00022A7B"/>
    <w:rsid w:val="000548BE"/>
    <w:rsid w:val="000647C9"/>
    <w:rsid w:val="000647CA"/>
    <w:rsid w:val="0006668F"/>
    <w:rsid w:val="0007067D"/>
    <w:rsid w:val="0007383B"/>
    <w:rsid w:val="0008411D"/>
    <w:rsid w:val="000843BF"/>
    <w:rsid w:val="000847EE"/>
    <w:rsid w:val="00090E95"/>
    <w:rsid w:val="000A1B36"/>
    <w:rsid w:val="000A2A8B"/>
    <w:rsid w:val="000A46D9"/>
    <w:rsid w:val="000B6F0C"/>
    <w:rsid w:val="000C0875"/>
    <w:rsid w:val="000C2CB5"/>
    <w:rsid w:val="000D77B6"/>
    <w:rsid w:val="000F763C"/>
    <w:rsid w:val="00120044"/>
    <w:rsid w:val="00133844"/>
    <w:rsid w:val="00136807"/>
    <w:rsid w:val="001402D3"/>
    <w:rsid w:val="00144394"/>
    <w:rsid w:val="00145DD1"/>
    <w:rsid w:val="00156F8E"/>
    <w:rsid w:val="001717A8"/>
    <w:rsid w:val="001778D1"/>
    <w:rsid w:val="001822B1"/>
    <w:rsid w:val="001920EF"/>
    <w:rsid w:val="001A5A84"/>
    <w:rsid w:val="001B5990"/>
    <w:rsid w:val="001E3A19"/>
    <w:rsid w:val="001F25B0"/>
    <w:rsid w:val="002104B5"/>
    <w:rsid w:val="002354EF"/>
    <w:rsid w:val="00235851"/>
    <w:rsid w:val="00246421"/>
    <w:rsid w:val="00246ED4"/>
    <w:rsid w:val="002475A1"/>
    <w:rsid w:val="00271AA1"/>
    <w:rsid w:val="00284CFD"/>
    <w:rsid w:val="00297975"/>
    <w:rsid w:val="002C0439"/>
    <w:rsid w:val="002F62FE"/>
    <w:rsid w:val="003058A7"/>
    <w:rsid w:val="0031186E"/>
    <w:rsid w:val="00342954"/>
    <w:rsid w:val="00366995"/>
    <w:rsid w:val="00366DD8"/>
    <w:rsid w:val="00374037"/>
    <w:rsid w:val="00381966"/>
    <w:rsid w:val="00381EE3"/>
    <w:rsid w:val="00387637"/>
    <w:rsid w:val="00391AB8"/>
    <w:rsid w:val="003B0D37"/>
    <w:rsid w:val="003B221C"/>
    <w:rsid w:val="003E6EB2"/>
    <w:rsid w:val="003F1D5E"/>
    <w:rsid w:val="00433F4D"/>
    <w:rsid w:val="0043650F"/>
    <w:rsid w:val="00453A61"/>
    <w:rsid w:val="00480695"/>
    <w:rsid w:val="004866E1"/>
    <w:rsid w:val="00496772"/>
    <w:rsid w:val="004A16B3"/>
    <w:rsid w:val="004C2404"/>
    <w:rsid w:val="004E16B9"/>
    <w:rsid w:val="004F3E85"/>
    <w:rsid w:val="00522B8B"/>
    <w:rsid w:val="00524057"/>
    <w:rsid w:val="005327BB"/>
    <w:rsid w:val="00534BA8"/>
    <w:rsid w:val="00542ACD"/>
    <w:rsid w:val="00544758"/>
    <w:rsid w:val="00557BB2"/>
    <w:rsid w:val="005601E6"/>
    <w:rsid w:val="005631D6"/>
    <w:rsid w:val="00566802"/>
    <w:rsid w:val="00593172"/>
    <w:rsid w:val="005947E8"/>
    <w:rsid w:val="005A1527"/>
    <w:rsid w:val="005A3186"/>
    <w:rsid w:val="005B3CCC"/>
    <w:rsid w:val="005C6D9B"/>
    <w:rsid w:val="005C7E97"/>
    <w:rsid w:val="005D0240"/>
    <w:rsid w:val="005E1C0A"/>
    <w:rsid w:val="005E30D5"/>
    <w:rsid w:val="00612676"/>
    <w:rsid w:val="00622C01"/>
    <w:rsid w:val="0064187E"/>
    <w:rsid w:val="006717B6"/>
    <w:rsid w:val="00675AE6"/>
    <w:rsid w:val="006B236B"/>
    <w:rsid w:val="006B2781"/>
    <w:rsid w:val="006B592A"/>
    <w:rsid w:val="006E007E"/>
    <w:rsid w:val="006F1574"/>
    <w:rsid w:val="007061F9"/>
    <w:rsid w:val="00714278"/>
    <w:rsid w:val="00717399"/>
    <w:rsid w:val="007210C3"/>
    <w:rsid w:val="00724DB2"/>
    <w:rsid w:val="00733300"/>
    <w:rsid w:val="00741DC3"/>
    <w:rsid w:val="00754616"/>
    <w:rsid w:val="0075671B"/>
    <w:rsid w:val="00760EDE"/>
    <w:rsid w:val="00762948"/>
    <w:rsid w:val="00763FBA"/>
    <w:rsid w:val="00781186"/>
    <w:rsid w:val="0080430F"/>
    <w:rsid w:val="008102B5"/>
    <w:rsid w:val="00836746"/>
    <w:rsid w:val="008400D7"/>
    <w:rsid w:val="008529FD"/>
    <w:rsid w:val="0085484D"/>
    <w:rsid w:val="008667CE"/>
    <w:rsid w:val="008A513C"/>
    <w:rsid w:val="008B6157"/>
    <w:rsid w:val="008C069D"/>
    <w:rsid w:val="008C31B0"/>
    <w:rsid w:val="008C596E"/>
    <w:rsid w:val="008D162D"/>
    <w:rsid w:val="00964431"/>
    <w:rsid w:val="00974446"/>
    <w:rsid w:val="00975B7C"/>
    <w:rsid w:val="009C4720"/>
    <w:rsid w:val="009F2EC3"/>
    <w:rsid w:val="00A1527F"/>
    <w:rsid w:val="00A361AD"/>
    <w:rsid w:val="00A454EB"/>
    <w:rsid w:val="00A5697F"/>
    <w:rsid w:val="00A6063D"/>
    <w:rsid w:val="00A666EC"/>
    <w:rsid w:val="00A802BC"/>
    <w:rsid w:val="00A90B73"/>
    <w:rsid w:val="00A95AF3"/>
    <w:rsid w:val="00AE22C5"/>
    <w:rsid w:val="00B05A1A"/>
    <w:rsid w:val="00B168C9"/>
    <w:rsid w:val="00B5042D"/>
    <w:rsid w:val="00B53D34"/>
    <w:rsid w:val="00B639DE"/>
    <w:rsid w:val="00B70D2B"/>
    <w:rsid w:val="00B71CEA"/>
    <w:rsid w:val="00B75E17"/>
    <w:rsid w:val="00B86582"/>
    <w:rsid w:val="00B95EB0"/>
    <w:rsid w:val="00BB08F9"/>
    <w:rsid w:val="00BC6D10"/>
    <w:rsid w:val="00BF39A0"/>
    <w:rsid w:val="00C320AF"/>
    <w:rsid w:val="00C47C97"/>
    <w:rsid w:val="00C80A1F"/>
    <w:rsid w:val="00C86A4E"/>
    <w:rsid w:val="00CA12A4"/>
    <w:rsid w:val="00CA7DBB"/>
    <w:rsid w:val="00CD0CFC"/>
    <w:rsid w:val="00CE0CC1"/>
    <w:rsid w:val="00CF77E2"/>
    <w:rsid w:val="00D307AA"/>
    <w:rsid w:val="00D370E0"/>
    <w:rsid w:val="00D57042"/>
    <w:rsid w:val="00D72F77"/>
    <w:rsid w:val="00D763A0"/>
    <w:rsid w:val="00D8490C"/>
    <w:rsid w:val="00D96E7C"/>
    <w:rsid w:val="00DA2187"/>
    <w:rsid w:val="00DA38B3"/>
    <w:rsid w:val="00DA5FA9"/>
    <w:rsid w:val="00DB4B29"/>
    <w:rsid w:val="00DC4887"/>
    <w:rsid w:val="00DD05D2"/>
    <w:rsid w:val="00DD0A70"/>
    <w:rsid w:val="00DD6918"/>
    <w:rsid w:val="00DE4494"/>
    <w:rsid w:val="00DE48B6"/>
    <w:rsid w:val="00E04DAF"/>
    <w:rsid w:val="00E06E7D"/>
    <w:rsid w:val="00E36BE5"/>
    <w:rsid w:val="00E45B5E"/>
    <w:rsid w:val="00E563AE"/>
    <w:rsid w:val="00E617A3"/>
    <w:rsid w:val="00E64C07"/>
    <w:rsid w:val="00E653ED"/>
    <w:rsid w:val="00E66008"/>
    <w:rsid w:val="00E80723"/>
    <w:rsid w:val="00E852D6"/>
    <w:rsid w:val="00EA4CAD"/>
    <w:rsid w:val="00EC28B6"/>
    <w:rsid w:val="00EE52B2"/>
    <w:rsid w:val="00EF4F1C"/>
    <w:rsid w:val="00F1697B"/>
    <w:rsid w:val="00F16D7C"/>
    <w:rsid w:val="00F32DA8"/>
    <w:rsid w:val="00F45B3B"/>
    <w:rsid w:val="00F46772"/>
    <w:rsid w:val="00F56828"/>
    <w:rsid w:val="00F6004E"/>
    <w:rsid w:val="00F66203"/>
    <w:rsid w:val="00F7627C"/>
    <w:rsid w:val="00FB0FE3"/>
    <w:rsid w:val="00FD5B97"/>
    <w:rsid w:val="00FE1048"/>
    <w:rsid w:val="00FF028D"/>
    <w:rsid w:val="00FF7FA1"/>
  </w:rsids>
  <m:mathPr>
    <m:mathFont m:val="Cambria Math"/>
    <m:brkBin m:val="before"/>
    <m:brkBinSub m:val="--"/>
    <m:smallFrac m:val="0"/>
    <m:dispDef/>
    <m:lMargin m:val="0"/>
    <m:rMargin m:val="0"/>
    <m:defJc m:val="centerGroup"/>
    <m:wrapIndent m:val="1440"/>
    <m:intLim m:val="subSup"/>
    <m:naryLim m:val="undOvr"/>
  </m:mathPr>
  <w:themeFontLang w:val="pt-BR"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EB6D48"/>
  <w15:chartTrackingRefBased/>
  <w15:docId w15:val="{EECF6B50-CC55-49EE-A174-4C8E64628E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pt-BR"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3">
    <w:name w:val="Body Text 3"/>
    <w:basedOn w:val="Normal"/>
    <w:link w:val="Corpodetexto3Char"/>
    <w:unhideWhenUsed/>
    <w:rsid w:val="004C2404"/>
    <w:pPr>
      <w:spacing w:after="120" w:line="276" w:lineRule="auto"/>
    </w:pPr>
    <w:rPr>
      <w:rFonts w:ascii="Calibri" w:eastAsia="Calibri" w:hAnsi="Calibri" w:cs="Times New Roman"/>
      <w:sz w:val="16"/>
      <w:szCs w:val="16"/>
      <w:lang w:val="x-none" w:eastAsia="en-US"/>
    </w:rPr>
  </w:style>
  <w:style w:type="character" w:customStyle="1" w:styleId="Corpodetexto3Char">
    <w:name w:val="Corpo de texto 3 Char"/>
    <w:basedOn w:val="Fontepargpadro"/>
    <w:link w:val="Corpodetexto3"/>
    <w:rsid w:val="004C2404"/>
    <w:rPr>
      <w:rFonts w:ascii="Calibri" w:eastAsia="Calibri" w:hAnsi="Calibri" w:cs="Times New Roman"/>
      <w:sz w:val="16"/>
      <w:szCs w:val="16"/>
      <w:lang w:val="x-none" w:eastAsia="en-US"/>
    </w:rPr>
  </w:style>
  <w:style w:type="character" w:styleId="Hyperlink">
    <w:name w:val="Hyperlink"/>
    <w:semiHidden/>
    <w:rsid w:val="004C2404"/>
    <w:rPr>
      <w:color w:val="0000FF"/>
      <w:u w:val="single"/>
    </w:rPr>
  </w:style>
  <w:style w:type="character" w:customStyle="1" w:styleId="hps">
    <w:name w:val="hps"/>
    <w:rsid w:val="004C2404"/>
  </w:style>
  <w:style w:type="paragraph" w:styleId="Cabealho">
    <w:name w:val="header"/>
    <w:basedOn w:val="Normal"/>
    <w:link w:val="CabealhoChar"/>
    <w:uiPriority w:val="99"/>
    <w:unhideWhenUsed/>
    <w:rsid w:val="004C2404"/>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C2404"/>
  </w:style>
  <w:style w:type="paragraph" w:styleId="Rodap">
    <w:name w:val="footer"/>
    <w:basedOn w:val="Normal"/>
    <w:link w:val="RodapChar"/>
    <w:uiPriority w:val="99"/>
    <w:unhideWhenUsed/>
    <w:rsid w:val="004C2404"/>
    <w:pPr>
      <w:tabs>
        <w:tab w:val="center" w:pos="4252"/>
        <w:tab w:val="right" w:pos="8504"/>
      </w:tabs>
      <w:spacing w:after="0" w:line="240" w:lineRule="auto"/>
    </w:pPr>
  </w:style>
  <w:style w:type="character" w:customStyle="1" w:styleId="RodapChar">
    <w:name w:val="Rodapé Char"/>
    <w:basedOn w:val="Fontepargpadro"/>
    <w:link w:val="Rodap"/>
    <w:uiPriority w:val="99"/>
    <w:rsid w:val="004C2404"/>
  </w:style>
  <w:style w:type="paragraph" w:styleId="Textodenotaderodap">
    <w:name w:val="footnote text"/>
    <w:basedOn w:val="Normal"/>
    <w:link w:val="TextodenotaderodapChar"/>
    <w:uiPriority w:val="99"/>
    <w:unhideWhenUsed/>
    <w:rsid w:val="006B592A"/>
    <w:pPr>
      <w:spacing w:after="0" w:line="240" w:lineRule="auto"/>
      <w:contextualSpacing/>
    </w:pPr>
    <w:rPr>
      <w:rFonts w:ascii="Calibri" w:eastAsia="Calibri" w:hAnsi="Calibri" w:cs="Times New Roman"/>
      <w:sz w:val="20"/>
      <w:szCs w:val="20"/>
      <w:lang w:eastAsia="en-US"/>
    </w:rPr>
  </w:style>
  <w:style w:type="character" w:customStyle="1" w:styleId="TextodenotaderodapChar">
    <w:name w:val="Texto de nota de rodapé Char"/>
    <w:basedOn w:val="Fontepargpadro"/>
    <w:link w:val="Textodenotaderodap"/>
    <w:uiPriority w:val="99"/>
    <w:rsid w:val="006B592A"/>
    <w:rPr>
      <w:rFonts w:ascii="Calibri" w:eastAsia="Calibri" w:hAnsi="Calibri" w:cs="Times New Roman"/>
      <w:sz w:val="20"/>
      <w:szCs w:val="20"/>
      <w:lang w:eastAsia="en-US"/>
    </w:rPr>
  </w:style>
  <w:style w:type="character" w:styleId="Refdenotaderodap">
    <w:name w:val="footnote reference"/>
    <w:uiPriority w:val="99"/>
    <w:semiHidden/>
    <w:unhideWhenUsed/>
    <w:rsid w:val="006B592A"/>
    <w:rPr>
      <w:vertAlign w:val="superscript"/>
    </w:rPr>
  </w:style>
  <w:style w:type="table" w:customStyle="1" w:styleId="Tabelacomgrade7">
    <w:name w:val="Tabela com grade7"/>
    <w:basedOn w:val="Tabelanormal"/>
    <w:next w:val="Tabelacomgrade"/>
    <w:uiPriority w:val="39"/>
    <w:rsid w:val="002C0439"/>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comgrade">
    <w:name w:val="Table Grid"/>
    <w:basedOn w:val="Tabelanormal"/>
    <w:uiPriority w:val="39"/>
    <w:rsid w:val="002C04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oPendente">
    <w:name w:val="Unresolved Mention"/>
    <w:basedOn w:val="Fontepargpadro"/>
    <w:uiPriority w:val="99"/>
    <w:semiHidden/>
    <w:unhideWhenUsed/>
    <w:rsid w:val="00A569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8283046">
      <w:bodyDiv w:val="1"/>
      <w:marLeft w:val="0"/>
      <w:marRight w:val="0"/>
      <w:marTop w:val="0"/>
      <w:marBottom w:val="0"/>
      <w:divBdr>
        <w:top w:val="none" w:sz="0" w:space="0" w:color="auto"/>
        <w:left w:val="none" w:sz="0" w:space="0" w:color="auto"/>
        <w:bottom w:val="none" w:sz="0" w:space="0" w:color="auto"/>
        <w:right w:val="none" w:sz="0" w:space="0" w:color="auto"/>
      </w:divBdr>
    </w:div>
    <w:div w:id="270205905">
      <w:bodyDiv w:val="1"/>
      <w:marLeft w:val="0"/>
      <w:marRight w:val="0"/>
      <w:marTop w:val="0"/>
      <w:marBottom w:val="0"/>
      <w:divBdr>
        <w:top w:val="none" w:sz="0" w:space="0" w:color="auto"/>
        <w:left w:val="none" w:sz="0" w:space="0" w:color="auto"/>
        <w:bottom w:val="none" w:sz="0" w:space="0" w:color="auto"/>
        <w:right w:val="none" w:sz="0" w:space="0" w:color="auto"/>
      </w:divBdr>
    </w:div>
    <w:div w:id="394544518">
      <w:bodyDiv w:val="1"/>
      <w:marLeft w:val="0"/>
      <w:marRight w:val="0"/>
      <w:marTop w:val="0"/>
      <w:marBottom w:val="0"/>
      <w:divBdr>
        <w:top w:val="none" w:sz="0" w:space="0" w:color="auto"/>
        <w:left w:val="none" w:sz="0" w:space="0" w:color="auto"/>
        <w:bottom w:val="none" w:sz="0" w:space="0" w:color="auto"/>
        <w:right w:val="none" w:sz="0" w:space="0" w:color="auto"/>
      </w:divBdr>
    </w:div>
    <w:div w:id="409543677">
      <w:bodyDiv w:val="1"/>
      <w:marLeft w:val="0"/>
      <w:marRight w:val="0"/>
      <w:marTop w:val="0"/>
      <w:marBottom w:val="0"/>
      <w:divBdr>
        <w:top w:val="none" w:sz="0" w:space="0" w:color="auto"/>
        <w:left w:val="none" w:sz="0" w:space="0" w:color="auto"/>
        <w:bottom w:val="none" w:sz="0" w:space="0" w:color="auto"/>
        <w:right w:val="none" w:sz="0" w:space="0" w:color="auto"/>
      </w:divBdr>
    </w:div>
    <w:div w:id="416483583">
      <w:bodyDiv w:val="1"/>
      <w:marLeft w:val="0"/>
      <w:marRight w:val="0"/>
      <w:marTop w:val="0"/>
      <w:marBottom w:val="0"/>
      <w:divBdr>
        <w:top w:val="none" w:sz="0" w:space="0" w:color="auto"/>
        <w:left w:val="none" w:sz="0" w:space="0" w:color="auto"/>
        <w:bottom w:val="none" w:sz="0" w:space="0" w:color="auto"/>
        <w:right w:val="none" w:sz="0" w:space="0" w:color="auto"/>
      </w:divBdr>
    </w:div>
    <w:div w:id="587155130">
      <w:bodyDiv w:val="1"/>
      <w:marLeft w:val="0"/>
      <w:marRight w:val="0"/>
      <w:marTop w:val="0"/>
      <w:marBottom w:val="0"/>
      <w:divBdr>
        <w:top w:val="none" w:sz="0" w:space="0" w:color="auto"/>
        <w:left w:val="none" w:sz="0" w:space="0" w:color="auto"/>
        <w:bottom w:val="none" w:sz="0" w:space="0" w:color="auto"/>
        <w:right w:val="none" w:sz="0" w:space="0" w:color="auto"/>
      </w:divBdr>
    </w:div>
    <w:div w:id="610164362">
      <w:bodyDiv w:val="1"/>
      <w:marLeft w:val="0"/>
      <w:marRight w:val="0"/>
      <w:marTop w:val="0"/>
      <w:marBottom w:val="0"/>
      <w:divBdr>
        <w:top w:val="none" w:sz="0" w:space="0" w:color="auto"/>
        <w:left w:val="none" w:sz="0" w:space="0" w:color="auto"/>
        <w:bottom w:val="none" w:sz="0" w:space="0" w:color="auto"/>
        <w:right w:val="none" w:sz="0" w:space="0" w:color="auto"/>
      </w:divBdr>
      <w:divsChild>
        <w:div w:id="972447269">
          <w:marLeft w:val="0"/>
          <w:marRight w:val="0"/>
          <w:marTop w:val="0"/>
          <w:marBottom w:val="240"/>
          <w:divBdr>
            <w:top w:val="none" w:sz="0" w:space="0" w:color="auto"/>
            <w:left w:val="none" w:sz="0" w:space="0" w:color="auto"/>
            <w:bottom w:val="none" w:sz="0" w:space="0" w:color="auto"/>
            <w:right w:val="none" w:sz="0" w:space="0" w:color="auto"/>
          </w:divBdr>
        </w:div>
        <w:div w:id="715933941">
          <w:marLeft w:val="0"/>
          <w:marRight w:val="0"/>
          <w:marTop w:val="0"/>
          <w:marBottom w:val="240"/>
          <w:divBdr>
            <w:top w:val="none" w:sz="0" w:space="0" w:color="auto"/>
            <w:left w:val="none" w:sz="0" w:space="0" w:color="auto"/>
            <w:bottom w:val="none" w:sz="0" w:space="0" w:color="auto"/>
            <w:right w:val="none" w:sz="0" w:space="0" w:color="auto"/>
          </w:divBdr>
        </w:div>
        <w:div w:id="740298243">
          <w:marLeft w:val="0"/>
          <w:marRight w:val="0"/>
          <w:marTop w:val="0"/>
          <w:marBottom w:val="240"/>
          <w:divBdr>
            <w:top w:val="none" w:sz="0" w:space="0" w:color="auto"/>
            <w:left w:val="none" w:sz="0" w:space="0" w:color="auto"/>
            <w:bottom w:val="none" w:sz="0" w:space="0" w:color="auto"/>
            <w:right w:val="none" w:sz="0" w:space="0" w:color="auto"/>
          </w:divBdr>
        </w:div>
      </w:divsChild>
    </w:div>
    <w:div w:id="626357163">
      <w:bodyDiv w:val="1"/>
      <w:marLeft w:val="0"/>
      <w:marRight w:val="0"/>
      <w:marTop w:val="0"/>
      <w:marBottom w:val="0"/>
      <w:divBdr>
        <w:top w:val="none" w:sz="0" w:space="0" w:color="auto"/>
        <w:left w:val="none" w:sz="0" w:space="0" w:color="auto"/>
        <w:bottom w:val="none" w:sz="0" w:space="0" w:color="auto"/>
        <w:right w:val="none" w:sz="0" w:space="0" w:color="auto"/>
      </w:divBdr>
    </w:div>
    <w:div w:id="859203902">
      <w:bodyDiv w:val="1"/>
      <w:marLeft w:val="0"/>
      <w:marRight w:val="0"/>
      <w:marTop w:val="0"/>
      <w:marBottom w:val="0"/>
      <w:divBdr>
        <w:top w:val="none" w:sz="0" w:space="0" w:color="auto"/>
        <w:left w:val="none" w:sz="0" w:space="0" w:color="auto"/>
        <w:bottom w:val="none" w:sz="0" w:space="0" w:color="auto"/>
        <w:right w:val="none" w:sz="0" w:space="0" w:color="auto"/>
      </w:divBdr>
    </w:div>
    <w:div w:id="969673765">
      <w:bodyDiv w:val="1"/>
      <w:marLeft w:val="0"/>
      <w:marRight w:val="0"/>
      <w:marTop w:val="0"/>
      <w:marBottom w:val="0"/>
      <w:divBdr>
        <w:top w:val="none" w:sz="0" w:space="0" w:color="auto"/>
        <w:left w:val="none" w:sz="0" w:space="0" w:color="auto"/>
        <w:bottom w:val="none" w:sz="0" w:space="0" w:color="auto"/>
        <w:right w:val="none" w:sz="0" w:space="0" w:color="auto"/>
      </w:divBdr>
      <w:divsChild>
        <w:div w:id="742989914">
          <w:marLeft w:val="0"/>
          <w:marRight w:val="0"/>
          <w:marTop w:val="0"/>
          <w:marBottom w:val="240"/>
          <w:divBdr>
            <w:top w:val="none" w:sz="0" w:space="0" w:color="auto"/>
            <w:left w:val="none" w:sz="0" w:space="0" w:color="auto"/>
            <w:bottom w:val="none" w:sz="0" w:space="0" w:color="auto"/>
            <w:right w:val="none" w:sz="0" w:space="0" w:color="auto"/>
          </w:divBdr>
        </w:div>
        <w:div w:id="584728679">
          <w:marLeft w:val="0"/>
          <w:marRight w:val="0"/>
          <w:marTop w:val="0"/>
          <w:marBottom w:val="240"/>
          <w:divBdr>
            <w:top w:val="none" w:sz="0" w:space="0" w:color="auto"/>
            <w:left w:val="none" w:sz="0" w:space="0" w:color="auto"/>
            <w:bottom w:val="none" w:sz="0" w:space="0" w:color="auto"/>
            <w:right w:val="none" w:sz="0" w:space="0" w:color="auto"/>
          </w:divBdr>
        </w:div>
      </w:divsChild>
    </w:div>
    <w:div w:id="1036664121">
      <w:bodyDiv w:val="1"/>
      <w:marLeft w:val="0"/>
      <w:marRight w:val="0"/>
      <w:marTop w:val="0"/>
      <w:marBottom w:val="0"/>
      <w:divBdr>
        <w:top w:val="none" w:sz="0" w:space="0" w:color="auto"/>
        <w:left w:val="none" w:sz="0" w:space="0" w:color="auto"/>
        <w:bottom w:val="none" w:sz="0" w:space="0" w:color="auto"/>
        <w:right w:val="none" w:sz="0" w:space="0" w:color="auto"/>
      </w:divBdr>
    </w:div>
    <w:div w:id="1247421837">
      <w:bodyDiv w:val="1"/>
      <w:marLeft w:val="0"/>
      <w:marRight w:val="0"/>
      <w:marTop w:val="0"/>
      <w:marBottom w:val="0"/>
      <w:divBdr>
        <w:top w:val="none" w:sz="0" w:space="0" w:color="auto"/>
        <w:left w:val="none" w:sz="0" w:space="0" w:color="auto"/>
        <w:bottom w:val="none" w:sz="0" w:space="0" w:color="auto"/>
        <w:right w:val="none" w:sz="0" w:space="0" w:color="auto"/>
      </w:divBdr>
    </w:div>
    <w:div w:id="1366247370">
      <w:bodyDiv w:val="1"/>
      <w:marLeft w:val="0"/>
      <w:marRight w:val="0"/>
      <w:marTop w:val="0"/>
      <w:marBottom w:val="0"/>
      <w:divBdr>
        <w:top w:val="none" w:sz="0" w:space="0" w:color="auto"/>
        <w:left w:val="none" w:sz="0" w:space="0" w:color="auto"/>
        <w:bottom w:val="none" w:sz="0" w:space="0" w:color="auto"/>
        <w:right w:val="none" w:sz="0" w:space="0" w:color="auto"/>
      </w:divBdr>
    </w:div>
    <w:div w:id="1383745527">
      <w:bodyDiv w:val="1"/>
      <w:marLeft w:val="0"/>
      <w:marRight w:val="0"/>
      <w:marTop w:val="0"/>
      <w:marBottom w:val="0"/>
      <w:divBdr>
        <w:top w:val="none" w:sz="0" w:space="0" w:color="auto"/>
        <w:left w:val="none" w:sz="0" w:space="0" w:color="auto"/>
        <w:bottom w:val="none" w:sz="0" w:space="0" w:color="auto"/>
        <w:right w:val="none" w:sz="0" w:space="0" w:color="auto"/>
      </w:divBdr>
    </w:div>
    <w:div w:id="1394549863">
      <w:bodyDiv w:val="1"/>
      <w:marLeft w:val="0"/>
      <w:marRight w:val="0"/>
      <w:marTop w:val="0"/>
      <w:marBottom w:val="0"/>
      <w:divBdr>
        <w:top w:val="none" w:sz="0" w:space="0" w:color="auto"/>
        <w:left w:val="none" w:sz="0" w:space="0" w:color="auto"/>
        <w:bottom w:val="none" w:sz="0" w:space="0" w:color="auto"/>
        <w:right w:val="none" w:sz="0" w:space="0" w:color="auto"/>
      </w:divBdr>
    </w:div>
    <w:div w:id="1458839606">
      <w:bodyDiv w:val="1"/>
      <w:marLeft w:val="0"/>
      <w:marRight w:val="0"/>
      <w:marTop w:val="0"/>
      <w:marBottom w:val="0"/>
      <w:divBdr>
        <w:top w:val="none" w:sz="0" w:space="0" w:color="auto"/>
        <w:left w:val="none" w:sz="0" w:space="0" w:color="auto"/>
        <w:bottom w:val="none" w:sz="0" w:space="0" w:color="auto"/>
        <w:right w:val="none" w:sz="0" w:space="0" w:color="auto"/>
      </w:divBdr>
    </w:div>
    <w:div w:id="1464617430">
      <w:bodyDiv w:val="1"/>
      <w:marLeft w:val="0"/>
      <w:marRight w:val="0"/>
      <w:marTop w:val="0"/>
      <w:marBottom w:val="0"/>
      <w:divBdr>
        <w:top w:val="none" w:sz="0" w:space="0" w:color="auto"/>
        <w:left w:val="none" w:sz="0" w:space="0" w:color="auto"/>
        <w:bottom w:val="none" w:sz="0" w:space="0" w:color="auto"/>
        <w:right w:val="none" w:sz="0" w:space="0" w:color="auto"/>
      </w:divBdr>
    </w:div>
    <w:div w:id="1467701206">
      <w:bodyDiv w:val="1"/>
      <w:marLeft w:val="0"/>
      <w:marRight w:val="0"/>
      <w:marTop w:val="0"/>
      <w:marBottom w:val="0"/>
      <w:divBdr>
        <w:top w:val="none" w:sz="0" w:space="0" w:color="auto"/>
        <w:left w:val="none" w:sz="0" w:space="0" w:color="auto"/>
        <w:bottom w:val="none" w:sz="0" w:space="0" w:color="auto"/>
        <w:right w:val="none" w:sz="0" w:space="0" w:color="auto"/>
      </w:divBdr>
    </w:div>
    <w:div w:id="1496452995">
      <w:bodyDiv w:val="1"/>
      <w:marLeft w:val="0"/>
      <w:marRight w:val="0"/>
      <w:marTop w:val="0"/>
      <w:marBottom w:val="0"/>
      <w:divBdr>
        <w:top w:val="none" w:sz="0" w:space="0" w:color="auto"/>
        <w:left w:val="none" w:sz="0" w:space="0" w:color="auto"/>
        <w:bottom w:val="none" w:sz="0" w:space="0" w:color="auto"/>
        <w:right w:val="none" w:sz="0" w:space="0" w:color="auto"/>
      </w:divBdr>
    </w:div>
    <w:div w:id="1522939399">
      <w:bodyDiv w:val="1"/>
      <w:marLeft w:val="0"/>
      <w:marRight w:val="0"/>
      <w:marTop w:val="0"/>
      <w:marBottom w:val="0"/>
      <w:divBdr>
        <w:top w:val="none" w:sz="0" w:space="0" w:color="auto"/>
        <w:left w:val="none" w:sz="0" w:space="0" w:color="auto"/>
        <w:bottom w:val="none" w:sz="0" w:space="0" w:color="auto"/>
        <w:right w:val="none" w:sz="0" w:space="0" w:color="auto"/>
      </w:divBdr>
    </w:div>
    <w:div w:id="1585144557">
      <w:bodyDiv w:val="1"/>
      <w:marLeft w:val="0"/>
      <w:marRight w:val="0"/>
      <w:marTop w:val="0"/>
      <w:marBottom w:val="0"/>
      <w:divBdr>
        <w:top w:val="none" w:sz="0" w:space="0" w:color="auto"/>
        <w:left w:val="none" w:sz="0" w:space="0" w:color="auto"/>
        <w:bottom w:val="none" w:sz="0" w:space="0" w:color="auto"/>
        <w:right w:val="none" w:sz="0" w:space="0" w:color="auto"/>
      </w:divBdr>
    </w:div>
    <w:div w:id="1681542602">
      <w:bodyDiv w:val="1"/>
      <w:marLeft w:val="0"/>
      <w:marRight w:val="0"/>
      <w:marTop w:val="0"/>
      <w:marBottom w:val="0"/>
      <w:divBdr>
        <w:top w:val="none" w:sz="0" w:space="0" w:color="auto"/>
        <w:left w:val="none" w:sz="0" w:space="0" w:color="auto"/>
        <w:bottom w:val="none" w:sz="0" w:space="0" w:color="auto"/>
        <w:right w:val="none" w:sz="0" w:space="0" w:color="auto"/>
      </w:divBdr>
      <w:divsChild>
        <w:div w:id="1987854867">
          <w:marLeft w:val="0"/>
          <w:marRight w:val="0"/>
          <w:marTop w:val="0"/>
          <w:marBottom w:val="240"/>
          <w:divBdr>
            <w:top w:val="none" w:sz="0" w:space="0" w:color="auto"/>
            <w:left w:val="none" w:sz="0" w:space="0" w:color="auto"/>
            <w:bottom w:val="none" w:sz="0" w:space="0" w:color="auto"/>
            <w:right w:val="none" w:sz="0" w:space="0" w:color="auto"/>
          </w:divBdr>
        </w:div>
        <w:div w:id="211309595">
          <w:marLeft w:val="0"/>
          <w:marRight w:val="0"/>
          <w:marTop w:val="0"/>
          <w:marBottom w:val="240"/>
          <w:divBdr>
            <w:top w:val="none" w:sz="0" w:space="0" w:color="auto"/>
            <w:left w:val="none" w:sz="0" w:space="0" w:color="auto"/>
            <w:bottom w:val="none" w:sz="0" w:space="0" w:color="auto"/>
            <w:right w:val="none" w:sz="0" w:space="0" w:color="auto"/>
          </w:divBdr>
        </w:div>
        <w:div w:id="204831869">
          <w:marLeft w:val="0"/>
          <w:marRight w:val="0"/>
          <w:marTop w:val="0"/>
          <w:marBottom w:val="240"/>
          <w:divBdr>
            <w:top w:val="none" w:sz="0" w:space="0" w:color="auto"/>
            <w:left w:val="none" w:sz="0" w:space="0" w:color="auto"/>
            <w:bottom w:val="none" w:sz="0" w:space="0" w:color="auto"/>
            <w:right w:val="none" w:sz="0" w:space="0" w:color="auto"/>
          </w:divBdr>
        </w:div>
      </w:divsChild>
    </w:div>
    <w:div w:id="1894463422">
      <w:bodyDiv w:val="1"/>
      <w:marLeft w:val="0"/>
      <w:marRight w:val="0"/>
      <w:marTop w:val="0"/>
      <w:marBottom w:val="0"/>
      <w:divBdr>
        <w:top w:val="none" w:sz="0" w:space="0" w:color="auto"/>
        <w:left w:val="none" w:sz="0" w:space="0" w:color="auto"/>
        <w:bottom w:val="none" w:sz="0" w:space="0" w:color="auto"/>
        <w:right w:val="none" w:sz="0" w:space="0" w:color="auto"/>
      </w:divBdr>
    </w:div>
    <w:div w:id="2097625512">
      <w:bodyDiv w:val="1"/>
      <w:marLeft w:val="0"/>
      <w:marRight w:val="0"/>
      <w:marTop w:val="0"/>
      <w:marBottom w:val="0"/>
      <w:divBdr>
        <w:top w:val="none" w:sz="0" w:space="0" w:color="auto"/>
        <w:left w:val="none" w:sz="0" w:space="0" w:color="auto"/>
        <w:bottom w:val="none" w:sz="0" w:space="0" w:color="auto"/>
        <w:right w:val="none" w:sz="0" w:space="0" w:color="auto"/>
      </w:divBdr>
    </w:div>
    <w:div w:id="2126457375">
      <w:bodyDiv w:val="1"/>
      <w:marLeft w:val="0"/>
      <w:marRight w:val="0"/>
      <w:marTop w:val="0"/>
      <w:marBottom w:val="0"/>
      <w:divBdr>
        <w:top w:val="none" w:sz="0" w:space="0" w:color="auto"/>
        <w:left w:val="none" w:sz="0" w:space="0" w:color="auto"/>
        <w:bottom w:val="none" w:sz="0" w:space="0" w:color="auto"/>
        <w:right w:val="none" w:sz="0" w:space="0" w:color="auto"/>
      </w:divBdr>
    </w:div>
    <w:div w:id="2142527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atheus.estevao2@hotmail.co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9418EA-B79F-43FF-A34C-B2D7A81BB3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974</TotalTime>
  <Pages>12</Pages>
  <Words>4654</Words>
  <Characters>25135</Characters>
  <Application>Microsoft Office Word</Application>
  <DocSecurity>0</DocSecurity>
  <Lines>209</Lines>
  <Paragraphs>59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GIOVANNA FERREIRA DE LIMA</dc:creator>
  <cp:keywords/>
  <dc:description/>
  <cp:lastModifiedBy>Matheus Estevão</cp:lastModifiedBy>
  <cp:revision>57</cp:revision>
  <dcterms:created xsi:type="dcterms:W3CDTF">2018-08-14T22:01:00Z</dcterms:created>
  <dcterms:modified xsi:type="dcterms:W3CDTF">2020-09-10T14:21:00Z</dcterms:modified>
</cp:coreProperties>
</file>